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XSpec="center" w:tblpY="-260"/>
        <w:tblW w:w="9468" w:type="dxa"/>
        <w:tblLook w:val="01E0" w:firstRow="1" w:lastRow="1" w:firstColumn="1" w:lastColumn="1" w:noHBand="0" w:noVBand="0"/>
      </w:tblPr>
      <w:tblGrid>
        <w:gridCol w:w="2268"/>
        <w:gridCol w:w="2486"/>
        <w:gridCol w:w="2554"/>
        <w:gridCol w:w="2160"/>
      </w:tblGrid>
      <w:tr w:rsidR="009C1BAC" w:rsidRPr="008D54B5" w14:paraId="672A6659" w14:textId="77777777">
        <w:trPr>
          <w:trHeight w:val="1787"/>
        </w:trPr>
        <w:tc>
          <w:tcPr>
            <w:tcW w:w="2268" w:type="dxa"/>
            <w:shd w:val="clear" w:color="auto" w:fill="auto"/>
          </w:tcPr>
          <w:p w14:paraId="0A37501D" w14:textId="77777777" w:rsidR="009C1BAC" w:rsidRPr="005C5F90" w:rsidRDefault="009C1BAC" w:rsidP="001D2E7D">
            <w:pPr>
              <w:pStyle w:val="Ttulo1"/>
            </w:pPr>
          </w:p>
        </w:tc>
        <w:tc>
          <w:tcPr>
            <w:tcW w:w="2486" w:type="dxa"/>
            <w:shd w:val="clear" w:color="auto" w:fill="auto"/>
          </w:tcPr>
          <w:p w14:paraId="5DAB6C7B" w14:textId="77777777" w:rsidR="009C1BAC" w:rsidRPr="008D54B5" w:rsidRDefault="009C1BAC" w:rsidP="009460A8">
            <w:pPr>
              <w:jc w:val="center"/>
              <w:rPr>
                <w:rFonts w:ascii="Arial" w:hAnsi="Arial" w:cs="Arial"/>
                <w:sz w:val="36"/>
                <w:szCs w:val="36"/>
              </w:rPr>
            </w:pPr>
          </w:p>
        </w:tc>
        <w:tc>
          <w:tcPr>
            <w:tcW w:w="2554" w:type="dxa"/>
            <w:shd w:val="clear" w:color="auto" w:fill="auto"/>
          </w:tcPr>
          <w:p w14:paraId="02EB378F" w14:textId="77777777" w:rsidR="009C1BAC" w:rsidRPr="008D54B5" w:rsidRDefault="009C1BAC" w:rsidP="009460A8">
            <w:pPr>
              <w:jc w:val="center"/>
              <w:rPr>
                <w:rFonts w:ascii="Arial" w:hAnsi="Arial" w:cs="Arial"/>
                <w:sz w:val="36"/>
                <w:szCs w:val="36"/>
              </w:rPr>
            </w:pPr>
          </w:p>
        </w:tc>
        <w:tc>
          <w:tcPr>
            <w:tcW w:w="2160" w:type="dxa"/>
            <w:shd w:val="clear" w:color="auto" w:fill="auto"/>
          </w:tcPr>
          <w:p w14:paraId="6A05A809" w14:textId="77777777" w:rsidR="009C1BAC" w:rsidRPr="008D54B5" w:rsidRDefault="009C1BAC" w:rsidP="009460A8">
            <w:pPr>
              <w:jc w:val="center"/>
              <w:rPr>
                <w:rFonts w:ascii="Arial" w:hAnsi="Arial" w:cs="Arial"/>
                <w:sz w:val="36"/>
                <w:szCs w:val="36"/>
              </w:rPr>
            </w:pPr>
          </w:p>
        </w:tc>
      </w:tr>
    </w:tbl>
    <w:p w14:paraId="5A39BBE3" w14:textId="77777777" w:rsidR="009C1BAC" w:rsidRDefault="009C1BAC" w:rsidP="009C1BAC">
      <w:pPr>
        <w:tabs>
          <w:tab w:val="left" w:pos="0"/>
        </w:tabs>
        <w:jc w:val="both"/>
        <w:rPr>
          <w:rFonts w:ascii="Arial" w:hAnsi="Arial" w:cs="Arial"/>
          <w:b/>
        </w:rPr>
      </w:pPr>
    </w:p>
    <w:p w14:paraId="41C8F396" w14:textId="77777777" w:rsidR="009C1BAC" w:rsidRDefault="009C1BAC" w:rsidP="009C1BAC">
      <w:pPr>
        <w:tabs>
          <w:tab w:val="left" w:pos="0"/>
        </w:tabs>
        <w:jc w:val="both"/>
        <w:rPr>
          <w:rFonts w:ascii="Arial" w:hAnsi="Arial" w:cs="Arial"/>
          <w:b/>
        </w:rPr>
      </w:pPr>
    </w:p>
    <w:p w14:paraId="72A3D3EC" w14:textId="77777777" w:rsidR="003C2611" w:rsidRDefault="003C2611" w:rsidP="009C1BAC">
      <w:pPr>
        <w:tabs>
          <w:tab w:val="left" w:pos="0"/>
        </w:tabs>
        <w:jc w:val="both"/>
        <w:rPr>
          <w:rFonts w:ascii="Arial" w:hAnsi="Arial" w:cs="Arial"/>
          <w:b/>
        </w:rPr>
      </w:pPr>
    </w:p>
    <w:p w14:paraId="0D0B940D" w14:textId="77777777" w:rsidR="003C2611" w:rsidRDefault="003C2611" w:rsidP="009C1BAC">
      <w:pPr>
        <w:tabs>
          <w:tab w:val="left" w:pos="0"/>
        </w:tabs>
        <w:jc w:val="both"/>
        <w:rPr>
          <w:rFonts w:ascii="Arial" w:hAnsi="Arial" w:cs="Arial"/>
          <w:b/>
        </w:rPr>
      </w:pPr>
    </w:p>
    <w:p w14:paraId="0E27B00A" w14:textId="77777777" w:rsidR="003C2611" w:rsidRDefault="003C2611" w:rsidP="009C1BAC">
      <w:pPr>
        <w:tabs>
          <w:tab w:val="left" w:pos="0"/>
        </w:tabs>
        <w:jc w:val="both"/>
        <w:rPr>
          <w:rFonts w:ascii="Arial" w:hAnsi="Arial" w:cs="Arial"/>
          <w:b/>
        </w:rPr>
      </w:pPr>
    </w:p>
    <w:p w14:paraId="1C409DDC" w14:textId="191F7F8D" w:rsidR="00714B54" w:rsidRPr="00714B54" w:rsidRDefault="004F1BFE" w:rsidP="00714B54">
      <w:pPr>
        <w:ind w:left="-567" w:firstLine="567"/>
        <w:jc w:val="center"/>
        <w:rPr>
          <w:rFonts w:ascii="Arial" w:hAnsi="Arial" w:cs="Arial"/>
          <w:b/>
          <w:color w:val="000000"/>
          <w:sz w:val="36"/>
          <w:szCs w:val="36"/>
        </w:rPr>
      </w:pPr>
      <w:r w:rsidRPr="00B12F4F">
        <w:rPr>
          <w:rFonts w:ascii="Arial" w:hAnsi="Arial" w:cs="Arial"/>
          <w:b/>
          <w:color w:val="000000"/>
          <w:sz w:val="36"/>
          <w:szCs w:val="36"/>
        </w:rPr>
        <w:t xml:space="preserve">INFORME </w:t>
      </w:r>
      <w:r w:rsidR="00AD5340">
        <w:rPr>
          <w:rFonts w:ascii="Arial" w:hAnsi="Arial" w:cs="Arial"/>
          <w:b/>
          <w:color w:val="000000"/>
          <w:sz w:val="36"/>
          <w:szCs w:val="36"/>
        </w:rPr>
        <w:t xml:space="preserve">GENERAL </w:t>
      </w:r>
      <w:r w:rsidR="00714B54" w:rsidRPr="00714B54">
        <w:rPr>
          <w:rFonts w:ascii="Arial" w:hAnsi="Arial" w:cs="Arial"/>
          <w:b/>
          <w:color w:val="000000"/>
          <w:sz w:val="36"/>
          <w:szCs w:val="36"/>
        </w:rPr>
        <w:t xml:space="preserve">  </w:t>
      </w:r>
    </w:p>
    <w:p w14:paraId="60061E4C" w14:textId="77777777" w:rsidR="00714B54" w:rsidRPr="00714B54" w:rsidRDefault="00714B54" w:rsidP="00714B54">
      <w:pPr>
        <w:ind w:left="-567" w:firstLine="567"/>
        <w:jc w:val="center"/>
        <w:rPr>
          <w:rFonts w:ascii="Arial" w:hAnsi="Arial" w:cs="Arial"/>
          <w:b/>
          <w:color w:val="000000"/>
          <w:sz w:val="36"/>
          <w:szCs w:val="36"/>
        </w:rPr>
      </w:pPr>
    </w:p>
    <w:p w14:paraId="5C091FB8" w14:textId="2AF65B32" w:rsidR="00714B54" w:rsidRPr="00714B54" w:rsidRDefault="004F1BFE" w:rsidP="00714B54">
      <w:pPr>
        <w:ind w:left="-567" w:firstLine="567"/>
        <w:jc w:val="center"/>
        <w:rPr>
          <w:rFonts w:ascii="Arial" w:hAnsi="Arial" w:cs="Arial"/>
          <w:b/>
          <w:color w:val="000000"/>
          <w:sz w:val="36"/>
          <w:szCs w:val="36"/>
        </w:rPr>
      </w:pPr>
      <w:r>
        <w:rPr>
          <w:rFonts w:ascii="Arial" w:hAnsi="Arial" w:cs="Arial"/>
          <w:b/>
          <w:color w:val="000000"/>
          <w:sz w:val="36"/>
          <w:szCs w:val="36"/>
        </w:rPr>
        <w:t xml:space="preserve"> CENTRO </w:t>
      </w:r>
      <w:r w:rsidR="00714B54" w:rsidRPr="00714B54">
        <w:rPr>
          <w:rFonts w:ascii="Arial" w:hAnsi="Arial" w:cs="Arial"/>
          <w:b/>
          <w:color w:val="000000"/>
          <w:sz w:val="36"/>
          <w:szCs w:val="36"/>
        </w:rPr>
        <w:t>PARA EL DESARROLLO DE LA</w:t>
      </w:r>
      <w:r w:rsidR="00CD7D53">
        <w:rPr>
          <w:rFonts w:ascii="Arial" w:hAnsi="Arial" w:cs="Arial"/>
          <w:b/>
          <w:color w:val="000000"/>
          <w:sz w:val="36"/>
          <w:szCs w:val="36"/>
        </w:rPr>
        <w:t>S</w:t>
      </w:r>
      <w:r w:rsidR="00714B54" w:rsidRPr="00714B54">
        <w:rPr>
          <w:rFonts w:ascii="Arial" w:hAnsi="Arial" w:cs="Arial"/>
          <w:b/>
          <w:color w:val="000000"/>
          <w:sz w:val="36"/>
          <w:szCs w:val="36"/>
        </w:rPr>
        <w:t xml:space="preserve"> MUJER</w:t>
      </w:r>
      <w:r w:rsidR="00CD7D53">
        <w:rPr>
          <w:rFonts w:ascii="Arial" w:hAnsi="Arial" w:cs="Arial"/>
          <w:b/>
          <w:color w:val="000000"/>
          <w:sz w:val="36"/>
          <w:szCs w:val="36"/>
        </w:rPr>
        <w:t>ES</w:t>
      </w:r>
    </w:p>
    <w:p w14:paraId="44EAFD9C" w14:textId="77777777" w:rsidR="00714B54" w:rsidRPr="00714B54" w:rsidRDefault="00714B54" w:rsidP="00714B54">
      <w:pPr>
        <w:jc w:val="center"/>
        <w:rPr>
          <w:rFonts w:ascii="Arial" w:hAnsi="Arial" w:cs="Arial"/>
          <w:b/>
          <w:color w:val="000000"/>
          <w:sz w:val="36"/>
          <w:szCs w:val="36"/>
        </w:rPr>
      </w:pPr>
    </w:p>
    <w:p w14:paraId="4B94D5A5" w14:textId="77777777" w:rsidR="00714B54" w:rsidRPr="00714B54" w:rsidRDefault="00714B54" w:rsidP="00714B54">
      <w:pPr>
        <w:jc w:val="center"/>
        <w:rPr>
          <w:rFonts w:ascii="Arial" w:hAnsi="Arial" w:cs="Arial"/>
          <w:b/>
          <w:color w:val="000000"/>
          <w:sz w:val="36"/>
          <w:szCs w:val="36"/>
        </w:rPr>
      </w:pPr>
    </w:p>
    <w:p w14:paraId="7A9FEEB2" w14:textId="77777777" w:rsidR="00714B54" w:rsidRPr="00714B54" w:rsidRDefault="00714B54" w:rsidP="00714B54">
      <w:pPr>
        <w:jc w:val="center"/>
        <w:rPr>
          <w:rFonts w:ascii="Arial" w:hAnsi="Arial" w:cs="Arial"/>
          <w:b/>
          <w:color w:val="000000"/>
          <w:sz w:val="36"/>
          <w:szCs w:val="36"/>
        </w:rPr>
      </w:pPr>
      <w:r w:rsidRPr="00714B54">
        <w:rPr>
          <w:rFonts w:ascii="Arial" w:hAnsi="Arial" w:cs="Arial"/>
          <w:b/>
          <w:color w:val="000000"/>
          <w:sz w:val="36"/>
          <w:szCs w:val="36"/>
        </w:rPr>
        <w:t xml:space="preserve">CDM PONCITLÁN </w:t>
      </w:r>
    </w:p>
    <w:p w14:paraId="3DEEC669" w14:textId="77777777" w:rsidR="00714B54" w:rsidRPr="00714B54" w:rsidRDefault="00714B54" w:rsidP="00714B54">
      <w:pPr>
        <w:jc w:val="center"/>
        <w:rPr>
          <w:rFonts w:ascii="Arial" w:hAnsi="Arial" w:cs="Arial"/>
          <w:b/>
          <w:color w:val="000000"/>
          <w:sz w:val="36"/>
          <w:szCs w:val="36"/>
        </w:rPr>
      </w:pPr>
    </w:p>
    <w:p w14:paraId="29D6B04F" w14:textId="77777777" w:rsidR="00714B54" w:rsidRPr="00714B54" w:rsidRDefault="00714B54" w:rsidP="00714B54">
      <w:pPr>
        <w:jc w:val="center"/>
        <w:rPr>
          <w:rFonts w:ascii="Arial" w:hAnsi="Arial" w:cs="Arial"/>
          <w:b/>
          <w:color w:val="000000"/>
          <w:sz w:val="36"/>
          <w:szCs w:val="36"/>
        </w:rPr>
      </w:pPr>
      <w:r w:rsidRPr="00714B54">
        <w:rPr>
          <w:rFonts w:ascii="Arial" w:hAnsi="Arial" w:cs="Arial"/>
          <w:b/>
          <w:color w:val="000000"/>
          <w:sz w:val="36"/>
          <w:szCs w:val="36"/>
        </w:rPr>
        <w:t xml:space="preserve"> </w:t>
      </w:r>
    </w:p>
    <w:p w14:paraId="3656B9AB" w14:textId="77777777" w:rsidR="00714B54" w:rsidRPr="00714B54" w:rsidRDefault="00714B54" w:rsidP="00714B54">
      <w:pPr>
        <w:jc w:val="center"/>
        <w:rPr>
          <w:rFonts w:ascii="Arial" w:hAnsi="Arial" w:cs="Arial"/>
          <w:b/>
          <w:color w:val="000000"/>
          <w:sz w:val="36"/>
          <w:szCs w:val="36"/>
        </w:rPr>
      </w:pPr>
    </w:p>
    <w:p w14:paraId="2BD55BE6" w14:textId="77777777" w:rsidR="00714B54" w:rsidRPr="00714B54" w:rsidRDefault="00714B54" w:rsidP="00714B54">
      <w:pPr>
        <w:jc w:val="center"/>
        <w:rPr>
          <w:rFonts w:ascii="Arial" w:hAnsi="Arial" w:cs="Arial"/>
          <w:b/>
          <w:color w:val="000000"/>
          <w:sz w:val="36"/>
          <w:szCs w:val="36"/>
        </w:rPr>
      </w:pPr>
      <w:r w:rsidRPr="00714B54">
        <w:rPr>
          <w:rFonts w:ascii="Arial" w:hAnsi="Arial" w:cs="Arial"/>
          <w:b/>
          <w:color w:val="000000"/>
          <w:sz w:val="36"/>
          <w:szCs w:val="36"/>
        </w:rPr>
        <w:t>INSTITUTO JALISCIENSE DE LAS MUJERES</w:t>
      </w:r>
    </w:p>
    <w:p w14:paraId="45FB0818" w14:textId="77777777" w:rsidR="00714B54" w:rsidRPr="00714B54" w:rsidRDefault="00714B54" w:rsidP="00714B54">
      <w:pPr>
        <w:jc w:val="center"/>
        <w:rPr>
          <w:rFonts w:ascii="Arial" w:hAnsi="Arial" w:cs="Arial"/>
          <w:b/>
          <w:color w:val="000000"/>
          <w:sz w:val="36"/>
          <w:szCs w:val="36"/>
        </w:rPr>
      </w:pPr>
    </w:p>
    <w:p w14:paraId="049F31CB" w14:textId="77777777" w:rsidR="00714B54" w:rsidRPr="00714B54" w:rsidRDefault="00714B54" w:rsidP="00714B54">
      <w:pPr>
        <w:jc w:val="center"/>
        <w:rPr>
          <w:rFonts w:ascii="Arial" w:hAnsi="Arial" w:cs="Arial"/>
          <w:b/>
          <w:color w:val="000000"/>
          <w:sz w:val="36"/>
          <w:szCs w:val="36"/>
        </w:rPr>
      </w:pPr>
    </w:p>
    <w:p w14:paraId="53128261" w14:textId="77777777" w:rsidR="00714B54" w:rsidRDefault="00714B54" w:rsidP="00714B54">
      <w:pPr>
        <w:jc w:val="center"/>
        <w:rPr>
          <w:rFonts w:ascii="Arial" w:hAnsi="Arial" w:cs="Arial"/>
          <w:b/>
          <w:color w:val="000000"/>
          <w:sz w:val="36"/>
          <w:szCs w:val="36"/>
        </w:rPr>
      </w:pPr>
    </w:p>
    <w:p w14:paraId="62486C05" w14:textId="77777777" w:rsidR="00714B54" w:rsidRDefault="00714B54" w:rsidP="00714B54">
      <w:pPr>
        <w:jc w:val="center"/>
        <w:rPr>
          <w:rFonts w:ascii="Arial" w:hAnsi="Arial" w:cs="Arial"/>
          <w:b/>
          <w:color w:val="000000"/>
          <w:sz w:val="36"/>
          <w:szCs w:val="36"/>
        </w:rPr>
      </w:pPr>
    </w:p>
    <w:p w14:paraId="4101652C" w14:textId="77777777" w:rsidR="00714B54" w:rsidRPr="00714B54" w:rsidRDefault="00714B54" w:rsidP="00714B54">
      <w:pPr>
        <w:jc w:val="center"/>
        <w:rPr>
          <w:rFonts w:ascii="Arial" w:hAnsi="Arial" w:cs="Arial"/>
          <w:b/>
          <w:color w:val="000000"/>
          <w:sz w:val="36"/>
          <w:szCs w:val="36"/>
        </w:rPr>
      </w:pPr>
    </w:p>
    <w:p w14:paraId="4B99056E" w14:textId="77777777" w:rsidR="00714B54" w:rsidRPr="00714B54" w:rsidRDefault="00714B54" w:rsidP="00714B54">
      <w:pPr>
        <w:jc w:val="center"/>
        <w:rPr>
          <w:rFonts w:ascii="Arial" w:hAnsi="Arial" w:cs="Arial"/>
          <w:b/>
          <w:color w:val="000000"/>
          <w:sz w:val="36"/>
          <w:szCs w:val="36"/>
        </w:rPr>
      </w:pPr>
    </w:p>
    <w:p w14:paraId="1299C43A" w14:textId="77777777" w:rsidR="00714B54" w:rsidRPr="00714B54" w:rsidRDefault="00714B54" w:rsidP="00714B54">
      <w:pPr>
        <w:jc w:val="center"/>
        <w:rPr>
          <w:rFonts w:ascii="Arial" w:hAnsi="Arial" w:cs="Arial"/>
          <w:b/>
          <w:color w:val="000000"/>
          <w:sz w:val="36"/>
          <w:szCs w:val="36"/>
        </w:rPr>
      </w:pPr>
    </w:p>
    <w:p w14:paraId="4DDBEF00" w14:textId="77777777" w:rsidR="00714B54" w:rsidRPr="00714B54" w:rsidRDefault="00714B54" w:rsidP="00714B54">
      <w:pPr>
        <w:jc w:val="center"/>
        <w:rPr>
          <w:rFonts w:ascii="Arial" w:hAnsi="Arial" w:cs="Arial"/>
          <w:b/>
          <w:color w:val="000000"/>
          <w:sz w:val="36"/>
          <w:szCs w:val="36"/>
        </w:rPr>
      </w:pPr>
    </w:p>
    <w:p w14:paraId="3461D779" w14:textId="77777777" w:rsidR="00714B54" w:rsidRPr="00714B54" w:rsidRDefault="00714B54" w:rsidP="00714B54">
      <w:pPr>
        <w:jc w:val="center"/>
        <w:rPr>
          <w:rFonts w:ascii="Arial" w:hAnsi="Arial" w:cs="Arial"/>
          <w:b/>
          <w:color w:val="000000"/>
          <w:sz w:val="36"/>
          <w:szCs w:val="36"/>
        </w:rPr>
      </w:pPr>
    </w:p>
    <w:p w14:paraId="3CF2D8B6" w14:textId="77777777" w:rsidR="00714B54" w:rsidRPr="00714B54" w:rsidRDefault="00714B54" w:rsidP="00714B54">
      <w:pPr>
        <w:jc w:val="center"/>
        <w:rPr>
          <w:rFonts w:ascii="Arial" w:hAnsi="Arial" w:cs="Arial"/>
          <w:b/>
          <w:color w:val="000000"/>
          <w:sz w:val="36"/>
          <w:szCs w:val="36"/>
        </w:rPr>
      </w:pPr>
    </w:p>
    <w:p w14:paraId="5B781C31" w14:textId="7E40C2C2" w:rsidR="009C1BAC" w:rsidRPr="00714B54" w:rsidRDefault="00153854" w:rsidP="00714B54">
      <w:pPr>
        <w:jc w:val="right"/>
        <w:rPr>
          <w:rFonts w:ascii="Arial" w:hAnsi="Arial" w:cs="Arial"/>
          <w:b/>
          <w:color w:val="000000"/>
          <w:sz w:val="36"/>
          <w:szCs w:val="36"/>
        </w:rPr>
      </w:pPr>
      <w:r>
        <w:rPr>
          <w:rFonts w:ascii="Arial" w:hAnsi="Arial" w:cs="Arial"/>
          <w:b/>
          <w:color w:val="000000"/>
          <w:sz w:val="36"/>
          <w:szCs w:val="36"/>
        </w:rPr>
        <w:t>ENERO</w:t>
      </w:r>
      <w:r w:rsidR="007D6B00">
        <w:rPr>
          <w:rFonts w:ascii="Arial" w:hAnsi="Arial" w:cs="Arial"/>
          <w:b/>
          <w:color w:val="000000"/>
          <w:sz w:val="36"/>
          <w:szCs w:val="36"/>
        </w:rPr>
        <w:t xml:space="preserve"> </w:t>
      </w:r>
      <w:r w:rsidR="00E937A7">
        <w:rPr>
          <w:rFonts w:ascii="Arial" w:hAnsi="Arial" w:cs="Arial"/>
          <w:b/>
          <w:color w:val="000000"/>
          <w:sz w:val="36"/>
          <w:szCs w:val="36"/>
        </w:rPr>
        <w:t>201</w:t>
      </w:r>
      <w:r>
        <w:rPr>
          <w:rFonts w:ascii="Arial" w:hAnsi="Arial" w:cs="Arial"/>
          <w:b/>
          <w:color w:val="000000"/>
          <w:sz w:val="36"/>
          <w:szCs w:val="36"/>
        </w:rPr>
        <w:t>9</w:t>
      </w:r>
    </w:p>
    <w:p w14:paraId="0FB78278" w14:textId="77777777" w:rsidR="009C1BAC" w:rsidRDefault="009C1BAC" w:rsidP="005E65B0">
      <w:pPr>
        <w:jc w:val="center"/>
        <w:rPr>
          <w:rFonts w:ascii="Arial" w:hAnsi="Arial" w:cs="Arial"/>
          <w:b/>
          <w:sz w:val="28"/>
          <w:szCs w:val="28"/>
        </w:rPr>
      </w:pPr>
    </w:p>
    <w:p w14:paraId="1FC39945" w14:textId="77777777" w:rsidR="009E34FE" w:rsidRDefault="009E34FE" w:rsidP="000511EA">
      <w:pPr>
        <w:jc w:val="both"/>
      </w:pPr>
    </w:p>
    <w:p w14:paraId="0562CB0E" w14:textId="77777777" w:rsidR="00714B54" w:rsidRDefault="00714B54" w:rsidP="000511EA">
      <w:pPr>
        <w:jc w:val="both"/>
      </w:pPr>
    </w:p>
    <w:p w14:paraId="34CE0A41" w14:textId="77777777" w:rsidR="003A2718" w:rsidRPr="008C5476" w:rsidRDefault="003A2718" w:rsidP="000511EA">
      <w:pPr>
        <w:jc w:val="both"/>
      </w:pPr>
    </w:p>
    <w:p w14:paraId="62EBF3C5" w14:textId="77777777" w:rsidR="00714B54" w:rsidRDefault="00714B54" w:rsidP="000511EA">
      <w:pPr>
        <w:tabs>
          <w:tab w:val="left" w:pos="0"/>
        </w:tabs>
        <w:jc w:val="both"/>
        <w:rPr>
          <w:rFonts w:ascii="Arial" w:hAnsi="Arial" w:cs="Arial"/>
          <w:b/>
        </w:rPr>
      </w:pPr>
    </w:p>
    <w:p w14:paraId="57F5145F" w14:textId="77777777" w:rsidR="007667F2" w:rsidRDefault="003F33ED" w:rsidP="00212AA7">
      <w:pPr>
        <w:tabs>
          <w:tab w:val="left" w:pos="0"/>
        </w:tabs>
        <w:jc w:val="center"/>
        <w:rPr>
          <w:rFonts w:ascii="Arial" w:hAnsi="Arial" w:cs="Arial"/>
          <w:b/>
        </w:rPr>
      </w:pPr>
      <w:r>
        <w:rPr>
          <w:rFonts w:ascii="Arial" w:hAnsi="Arial" w:cs="Arial"/>
          <w:b/>
        </w:rPr>
        <w:t>INFORMACIÓN DEL CDM</w:t>
      </w:r>
    </w:p>
    <w:p w14:paraId="6D98A12B" w14:textId="77777777" w:rsidR="001E1210" w:rsidRPr="001E1210" w:rsidRDefault="001E1210" w:rsidP="000511EA">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6"/>
        <w:gridCol w:w="4248"/>
      </w:tblGrid>
      <w:tr w:rsidR="0023337F" w:rsidRPr="006F268A" w14:paraId="224A6137" w14:textId="77777777">
        <w:tc>
          <w:tcPr>
            <w:tcW w:w="8644" w:type="dxa"/>
            <w:gridSpan w:val="2"/>
            <w:shd w:val="clear" w:color="auto" w:fill="CCCCCC"/>
          </w:tcPr>
          <w:p w14:paraId="05E21A26" w14:textId="77777777" w:rsidR="0023337F" w:rsidRPr="006F268A" w:rsidRDefault="00A423C0" w:rsidP="006F268A">
            <w:pPr>
              <w:tabs>
                <w:tab w:val="left" w:pos="0"/>
              </w:tabs>
              <w:jc w:val="center"/>
              <w:rPr>
                <w:rFonts w:ascii="Arial" w:hAnsi="Arial" w:cs="Arial"/>
              </w:rPr>
            </w:pPr>
            <w:r>
              <w:rPr>
                <w:rFonts w:ascii="Arial" w:hAnsi="Arial" w:cs="Arial"/>
              </w:rPr>
              <w:t>Datos generales del CDM</w:t>
            </w:r>
            <w:r w:rsidR="0023337F" w:rsidRPr="006F268A">
              <w:rPr>
                <w:rFonts w:ascii="Arial" w:hAnsi="Arial" w:cs="Arial"/>
              </w:rPr>
              <w:t>:</w:t>
            </w:r>
          </w:p>
        </w:tc>
      </w:tr>
      <w:tr w:rsidR="00D95DFC" w:rsidRPr="006F268A" w14:paraId="09E92F06" w14:textId="77777777">
        <w:tc>
          <w:tcPr>
            <w:tcW w:w="4322" w:type="dxa"/>
            <w:shd w:val="clear" w:color="auto" w:fill="auto"/>
          </w:tcPr>
          <w:p w14:paraId="1F37B181" w14:textId="77777777" w:rsidR="00D95DFC" w:rsidRPr="006F268A" w:rsidRDefault="00D95DFC" w:rsidP="006F268A">
            <w:pPr>
              <w:tabs>
                <w:tab w:val="left" w:pos="0"/>
              </w:tabs>
              <w:jc w:val="both"/>
              <w:rPr>
                <w:rFonts w:ascii="Arial" w:hAnsi="Arial" w:cs="Arial"/>
              </w:rPr>
            </w:pPr>
            <w:r w:rsidRPr="006F268A">
              <w:rPr>
                <w:rFonts w:ascii="Arial" w:hAnsi="Arial" w:cs="Arial"/>
              </w:rPr>
              <w:t xml:space="preserve">Entidad: </w:t>
            </w:r>
          </w:p>
        </w:tc>
        <w:tc>
          <w:tcPr>
            <w:tcW w:w="4322" w:type="dxa"/>
            <w:shd w:val="clear" w:color="auto" w:fill="auto"/>
          </w:tcPr>
          <w:p w14:paraId="78CC05EE" w14:textId="77777777" w:rsidR="00D95DFC" w:rsidRPr="006F268A" w:rsidRDefault="00212AA7" w:rsidP="006F268A">
            <w:pPr>
              <w:tabs>
                <w:tab w:val="left" w:pos="0"/>
              </w:tabs>
              <w:jc w:val="both"/>
              <w:rPr>
                <w:rFonts w:ascii="Arial" w:hAnsi="Arial" w:cs="Arial"/>
              </w:rPr>
            </w:pPr>
            <w:r>
              <w:rPr>
                <w:rFonts w:ascii="Arial" w:hAnsi="Arial" w:cs="Arial"/>
              </w:rPr>
              <w:t>Jalisco</w:t>
            </w:r>
          </w:p>
        </w:tc>
      </w:tr>
      <w:tr w:rsidR="00D95DFC" w:rsidRPr="006F268A" w14:paraId="5D043E48" w14:textId="77777777">
        <w:tc>
          <w:tcPr>
            <w:tcW w:w="4322" w:type="dxa"/>
            <w:shd w:val="clear" w:color="auto" w:fill="auto"/>
          </w:tcPr>
          <w:p w14:paraId="77DEAFDA" w14:textId="77777777" w:rsidR="00D95DFC" w:rsidRPr="006F268A" w:rsidRDefault="00D95DFC" w:rsidP="006F268A">
            <w:pPr>
              <w:tabs>
                <w:tab w:val="left" w:pos="0"/>
              </w:tabs>
              <w:jc w:val="both"/>
              <w:rPr>
                <w:rFonts w:ascii="Arial" w:hAnsi="Arial" w:cs="Arial"/>
              </w:rPr>
            </w:pPr>
            <w:r w:rsidRPr="006F268A">
              <w:rPr>
                <w:rFonts w:ascii="Arial" w:hAnsi="Arial" w:cs="Arial"/>
              </w:rPr>
              <w:t>Nombre de la IMEF</w:t>
            </w:r>
            <w:r w:rsidR="003C2611">
              <w:rPr>
                <w:rFonts w:ascii="Arial" w:hAnsi="Arial" w:cs="Arial"/>
              </w:rPr>
              <w:t>/ Municipio</w:t>
            </w:r>
            <w:r w:rsidRPr="006F268A">
              <w:rPr>
                <w:rFonts w:ascii="Arial" w:hAnsi="Arial" w:cs="Arial"/>
              </w:rPr>
              <w:t>:</w:t>
            </w:r>
          </w:p>
        </w:tc>
        <w:tc>
          <w:tcPr>
            <w:tcW w:w="4322" w:type="dxa"/>
            <w:shd w:val="clear" w:color="auto" w:fill="auto"/>
          </w:tcPr>
          <w:p w14:paraId="1A08549D" w14:textId="77777777" w:rsidR="00D95DFC" w:rsidRPr="006F268A" w:rsidRDefault="00212AA7" w:rsidP="006F268A">
            <w:pPr>
              <w:tabs>
                <w:tab w:val="left" w:pos="0"/>
              </w:tabs>
              <w:jc w:val="both"/>
              <w:rPr>
                <w:rFonts w:ascii="Arial" w:hAnsi="Arial" w:cs="Arial"/>
              </w:rPr>
            </w:pPr>
            <w:r>
              <w:rPr>
                <w:rFonts w:ascii="Arial" w:hAnsi="Arial" w:cs="Arial"/>
              </w:rPr>
              <w:t xml:space="preserve">Instituto Jalisciense de las Mujeres/ CE-Mujer Poncitlán </w:t>
            </w:r>
          </w:p>
        </w:tc>
      </w:tr>
    </w:tbl>
    <w:p w14:paraId="0A6959E7" w14:textId="77777777" w:rsidR="009E34FE" w:rsidRDefault="007667F2" w:rsidP="000511EA">
      <w:pPr>
        <w:tabs>
          <w:tab w:val="left" w:pos="0"/>
        </w:tabs>
        <w:jc w:val="both"/>
        <w:rPr>
          <w:rFonts w:ascii="Arial" w:hAnsi="Arial" w:cs="Arial"/>
        </w:rPr>
      </w:pPr>
      <w:r>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4"/>
        <w:gridCol w:w="4250"/>
      </w:tblGrid>
      <w:tr w:rsidR="007667F2" w:rsidRPr="006F268A" w14:paraId="2D9FD3A5" w14:textId="77777777">
        <w:tc>
          <w:tcPr>
            <w:tcW w:w="8644" w:type="dxa"/>
            <w:gridSpan w:val="2"/>
            <w:shd w:val="clear" w:color="auto" w:fill="CCCCCC"/>
          </w:tcPr>
          <w:p w14:paraId="0F10C014" w14:textId="77777777" w:rsidR="007667F2" w:rsidRPr="006F268A" w:rsidRDefault="004F468D" w:rsidP="006F268A">
            <w:pPr>
              <w:tabs>
                <w:tab w:val="left" w:pos="0"/>
              </w:tabs>
              <w:jc w:val="center"/>
              <w:rPr>
                <w:rFonts w:ascii="Arial" w:hAnsi="Arial" w:cs="Arial"/>
              </w:rPr>
            </w:pPr>
            <w:r>
              <w:rPr>
                <w:rFonts w:ascii="Arial" w:hAnsi="Arial" w:cs="Arial"/>
              </w:rPr>
              <w:t>Información del Área Responsable:</w:t>
            </w:r>
          </w:p>
        </w:tc>
      </w:tr>
      <w:tr w:rsidR="007667F2" w:rsidRPr="006F268A" w14:paraId="013A7C3E" w14:textId="77777777">
        <w:tc>
          <w:tcPr>
            <w:tcW w:w="4322" w:type="dxa"/>
            <w:shd w:val="clear" w:color="auto" w:fill="auto"/>
          </w:tcPr>
          <w:p w14:paraId="33AF5227" w14:textId="77777777" w:rsidR="007667F2" w:rsidRPr="006F268A" w:rsidRDefault="0023337F" w:rsidP="006F268A">
            <w:pPr>
              <w:tabs>
                <w:tab w:val="left" w:pos="0"/>
              </w:tabs>
              <w:jc w:val="both"/>
              <w:rPr>
                <w:rFonts w:ascii="Arial" w:hAnsi="Arial" w:cs="Arial"/>
              </w:rPr>
            </w:pPr>
            <w:r w:rsidRPr="006F268A">
              <w:rPr>
                <w:rFonts w:ascii="Arial" w:hAnsi="Arial" w:cs="Arial"/>
              </w:rPr>
              <w:t xml:space="preserve">Nombre (s) de las (los) responsables </w:t>
            </w:r>
            <w:r w:rsidR="008D636B">
              <w:rPr>
                <w:rFonts w:ascii="Arial" w:hAnsi="Arial" w:cs="Arial"/>
              </w:rPr>
              <w:t>de la Meta</w:t>
            </w:r>
            <w:r w:rsidRPr="00A47DA1">
              <w:rPr>
                <w:rFonts w:ascii="Arial" w:hAnsi="Arial" w:cs="Arial"/>
              </w:rPr>
              <w:t>:</w:t>
            </w:r>
            <w:r w:rsidR="00A47DA1">
              <w:rPr>
                <w:rFonts w:ascii="Arial" w:hAnsi="Arial" w:cs="Arial"/>
              </w:rPr>
              <w:t xml:space="preserve"> </w:t>
            </w:r>
          </w:p>
        </w:tc>
        <w:tc>
          <w:tcPr>
            <w:tcW w:w="4322" w:type="dxa"/>
            <w:shd w:val="clear" w:color="auto" w:fill="auto"/>
          </w:tcPr>
          <w:p w14:paraId="7FFCB411" w14:textId="1559EA2D" w:rsidR="007667F2" w:rsidRPr="00212AA7" w:rsidRDefault="007667F2" w:rsidP="006F268A">
            <w:pPr>
              <w:tabs>
                <w:tab w:val="left" w:pos="0"/>
              </w:tabs>
              <w:jc w:val="both"/>
              <w:rPr>
                <w:rFonts w:ascii="Arial" w:hAnsi="Arial" w:cs="Arial"/>
              </w:rPr>
            </w:pPr>
          </w:p>
        </w:tc>
      </w:tr>
      <w:tr w:rsidR="007667F2" w:rsidRPr="006F268A" w14:paraId="155B2F5A" w14:textId="77777777">
        <w:tc>
          <w:tcPr>
            <w:tcW w:w="4322" w:type="dxa"/>
            <w:shd w:val="clear" w:color="auto" w:fill="auto"/>
          </w:tcPr>
          <w:p w14:paraId="3801B38C" w14:textId="77777777" w:rsidR="007667F2" w:rsidRPr="006F268A" w:rsidRDefault="0023337F" w:rsidP="006F268A">
            <w:pPr>
              <w:tabs>
                <w:tab w:val="left" w:pos="0"/>
              </w:tabs>
              <w:jc w:val="both"/>
              <w:rPr>
                <w:rFonts w:ascii="Arial" w:hAnsi="Arial" w:cs="Arial"/>
              </w:rPr>
            </w:pPr>
            <w:r w:rsidRPr="006F268A">
              <w:rPr>
                <w:rFonts w:ascii="Arial" w:hAnsi="Arial" w:cs="Arial"/>
              </w:rPr>
              <w:t>Lugar de realización:</w:t>
            </w:r>
          </w:p>
        </w:tc>
        <w:tc>
          <w:tcPr>
            <w:tcW w:w="4322" w:type="dxa"/>
            <w:shd w:val="clear" w:color="auto" w:fill="auto"/>
          </w:tcPr>
          <w:p w14:paraId="7F77FB92" w14:textId="77777777" w:rsidR="007667F2" w:rsidRPr="00212AA7" w:rsidRDefault="00212AA7" w:rsidP="006F268A">
            <w:pPr>
              <w:tabs>
                <w:tab w:val="left" w:pos="0"/>
              </w:tabs>
              <w:jc w:val="both"/>
              <w:rPr>
                <w:rFonts w:ascii="Arial" w:hAnsi="Arial" w:cs="Arial"/>
              </w:rPr>
            </w:pPr>
            <w:r w:rsidRPr="00212AA7">
              <w:rPr>
                <w:rFonts w:ascii="Arial" w:hAnsi="Arial" w:cs="Arial"/>
              </w:rPr>
              <w:t xml:space="preserve">Poncitlán </w:t>
            </w:r>
          </w:p>
        </w:tc>
      </w:tr>
      <w:tr w:rsidR="007667F2" w:rsidRPr="006F268A" w14:paraId="41FE5542" w14:textId="77777777">
        <w:tc>
          <w:tcPr>
            <w:tcW w:w="4322" w:type="dxa"/>
            <w:shd w:val="clear" w:color="auto" w:fill="auto"/>
          </w:tcPr>
          <w:p w14:paraId="7FF53D11" w14:textId="77777777" w:rsidR="007667F2" w:rsidRPr="006F268A" w:rsidRDefault="008D636B" w:rsidP="00C13AA0">
            <w:pPr>
              <w:tabs>
                <w:tab w:val="left" w:pos="0"/>
              </w:tabs>
              <w:jc w:val="both"/>
              <w:rPr>
                <w:rFonts w:ascii="Arial" w:hAnsi="Arial" w:cs="Arial"/>
              </w:rPr>
            </w:pPr>
            <w:r>
              <w:rPr>
                <w:rFonts w:ascii="Arial" w:hAnsi="Arial" w:cs="Arial"/>
              </w:rPr>
              <w:t xml:space="preserve">Período de </w:t>
            </w:r>
            <w:r w:rsidR="00C13AA0">
              <w:rPr>
                <w:rFonts w:ascii="Arial" w:hAnsi="Arial" w:cs="Arial"/>
              </w:rPr>
              <w:t>elaboración del informe</w:t>
            </w:r>
            <w:r>
              <w:rPr>
                <w:rFonts w:ascii="Arial" w:hAnsi="Arial" w:cs="Arial"/>
              </w:rPr>
              <w:t>:</w:t>
            </w:r>
          </w:p>
        </w:tc>
        <w:tc>
          <w:tcPr>
            <w:tcW w:w="4322" w:type="dxa"/>
            <w:shd w:val="clear" w:color="auto" w:fill="auto"/>
          </w:tcPr>
          <w:p w14:paraId="76127B17" w14:textId="292860EE" w:rsidR="007667F2" w:rsidRPr="00212AA7" w:rsidRDefault="00153854" w:rsidP="006F268A">
            <w:pPr>
              <w:tabs>
                <w:tab w:val="left" w:pos="0"/>
              </w:tabs>
              <w:jc w:val="both"/>
              <w:rPr>
                <w:rFonts w:ascii="Arial" w:hAnsi="Arial" w:cs="Arial"/>
              </w:rPr>
            </w:pPr>
            <w:r>
              <w:rPr>
                <w:rFonts w:ascii="Arial" w:hAnsi="Arial" w:cs="Arial"/>
              </w:rPr>
              <w:t>Enero</w:t>
            </w:r>
            <w:r w:rsidR="00212AA7">
              <w:rPr>
                <w:rFonts w:ascii="Arial" w:hAnsi="Arial" w:cs="Arial"/>
              </w:rPr>
              <w:t xml:space="preserve"> 201</w:t>
            </w:r>
            <w:r>
              <w:rPr>
                <w:rFonts w:ascii="Arial" w:hAnsi="Arial" w:cs="Arial"/>
              </w:rPr>
              <w:t>9</w:t>
            </w:r>
          </w:p>
        </w:tc>
      </w:tr>
      <w:tr w:rsidR="007667F2" w:rsidRPr="006F268A" w14:paraId="0F253797" w14:textId="77777777">
        <w:tc>
          <w:tcPr>
            <w:tcW w:w="4322" w:type="dxa"/>
            <w:shd w:val="clear" w:color="auto" w:fill="auto"/>
          </w:tcPr>
          <w:p w14:paraId="642EF1BB" w14:textId="77777777" w:rsidR="007667F2" w:rsidRPr="006F268A" w:rsidRDefault="0023337F" w:rsidP="006F268A">
            <w:pPr>
              <w:tabs>
                <w:tab w:val="left" w:pos="0"/>
              </w:tabs>
              <w:jc w:val="both"/>
              <w:rPr>
                <w:rFonts w:ascii="Arial" w:hAnsi="Arial" w:cs="Arial"/>
              </w:rPr>
            </w:pPr>
            <w:r w:rsidRPr="006F268A">
              <w:rPr>
                <w:rFonts w:ascii="Arial" w:hAnsi="Arial" w:cs="Arial"/>
              </w:rPr>
              <w:t>Tipo de atención que se proporciona:</w:t>
            </w:r>
          </w:p>
        </w:tc>
        <w:tc>
          <w:tcPr>
            <w:tcW w:w="4322" w:type="dxa"/>
            <w:shd w:val="clear" w:color="auto" w:fill="auto"/>
          </w:tcPr>
          <w:p w14:paraId="08DE8938" w14:textId="77777777" w:rsidR="007667F2" w:rsidRPr="00212AA7" w:rsidRDefault="00212AA7" w:rsidP="006F268A">
            <w:pPr>
              <w:tabs>
                <w:tab w:val="left" w:pos="0"/>
              </w:tabs>
              <w:jc w:val="both"/>
              <w:rPr>
                <w:rFonts w:ascii="Arial" w:hAnsi="Arial" w:cs="Arial"/>
              </w:rPr>
            </w:pPr>
            <w:r w:rsidRPr="00212AA7">
              <w:rPr>
                <w:rFonts w:ascii="Arial" w:hAnsi="Arial" w:cs="Arial"/>
              </w:rPr>
              <w:t xml:space="preserve">Capacitaciones y Asesorías </w:t>
            </w:r>
          </w:p>
        </w:tc>
      </w:tr>
    </w:tbl>
    <w:p w14:paraId="2946DB82" w14:textId="77777777" w:rsidR="009C1BAC" w:rsidRDefault="009C1BAC" w:rsidP="000511EA">
      <w:pPr>
        <w:tabs>
          <w:tab w:val="left" w:pos="0"/>
        </w:tabs>
        <w:jc w:val="both"/>
        <w:rPr>
          <w:rFonts w:ascii="Arial" w:hAnsi="Arial" w:cs="Arial"/>
          <w:b/>
        </w:rPr>
      </w:pPr>
    </w:p>
    <w:p w14:paraId="5997CC1D" w14:textId="77777777" w:rsidR="009C1BAC" w:rsidRDefault="009C1BAC" w:rsidP="000511EA">
      <w:pPr>
        <w:tabs>
          <w:tab w:val="left" w:pos="0"/>
        </w:tabs>
        <w:jc w:val="both"/>
        <w:rPr>
          <w:rFonts w:ascii="Arial" w:hAnsi="Arial" w:cs="Arial"/>
          <w:b/>
        </w:rPr>
      </w:pPr>
    </w:p>
    <w:p w14:paraId="0F10BAA5" w14:textId="77777777" w:rsidR="00375FB4" w:rsidRDefault="00375FB4" w:rsidP="00375FB4">
      <w:pPr>
        <w:jc w:val="center"/>
        <w:rPr>
          <w:rFonts w:ascii="Arial" w:hAnsi="Arial" w:cs="Arial"/>
          <w:b/>
          <w:color w:val="000000"/>
          <w:sz w:val="36"/>
          <w:szCs w:val="36"/>
        </w:rPr>
      </w:pPr>
      <w:r>
        <w:rPr>
          <w:rFonts w:ascii="Arial" w:hAnsi="Arial" w:cs="Arial"/>
          <w:b/>
          <w:color w:val="000000"/>
          <w:sz w:val="36"/>
          <w:szCs w:val="36"/>
        </w:rPr>
        <w:t>ANTECEDENTES</w:t>
      </w:r>
    </w:p>
    <w:p w14:paraId="110FFD37" w14:textId="77777777" w:rsidR="00375FB4" w:rsidRDefault="00375FB4" w:rsidP="00375FB4">
      <w:pPr>
        <w:tabs>
          <w:tab w:val="left" w:pos="3495"/>
        </w:tabs>
        <w:spacing w:line="360" w:lineRule="auto"/>
        <w:jc w:val="both"/>
        <w:rPr>
          <w:rFonts w:ascii="Arial" w:hAnsi="Arial"/>
          <w:color w:val="000000"/>
        </w:rPr>
      </w:pPr>
      <w:r>
        <w:rPr>
          <w:rFonts w:ascii="Arial" w:hAnsi="Arial"/>
          <w:color w:val="000000"/>
        </w:rPr>
        <w:tab/>
      </w:r>
    </w:p>
    <w:p w14:paraId="6B1864E7" w14:textId="77777777" w:rsidR="00375FB4" w:rsidRDefault="00375FB4" w:rsidP="00375FB4">
      <w:pPr>
        <w:spacing w:before="100" w:beforeAutospacing="1" w:after="100" w:afterAutospacing="1" w:line="360" w:lineRule="auto"/>
        <w:jc w:val="both"/>
        <w:rPr>
          <w:rFonts w:ascii="Arial" w:hAnsi="Arial"/>
          <w:color w:val="000000"/>
        </w:rPr>
      </w:pPr>
      <w:r>
        <w:rPr>
          <w:rFonts w:ascii="Arial" w:hAnsi="Arial"/>
          <w:color w:val="000000"/>
        </w:rPr>
        <w:t>Enfocados en realizar un balance y retos que nos permitan mejorar y fortalecer la construcción de oportunidades en cuestión de igual de géneros,  en 1998  la SEGOB estableció la CONMUJER como órgano administrativo y 2001 se expidió la Ley de Instituto Nacional de las Mujeres y la Ley General de Acceso de las mujeres a una vida libre de Violencia en el 2007 donde el Estado intervendrá en los diferentes órdenes de gobierno para garantizar el derecho de las mujeres a una vida libre de violencia.</w:t>
      </w:r>
    </w:p>
    <w:p w14:paraId="376F25B3" w14:textId="77777777" w:rsidR="00375FB4" w:rsidRDefault="00375FB4" w:rsidP="00375FB4">
      <w:pPr>
        <w:spacing w:before="100" w:beforeAutospacing="1" w:after="100" w:afterAutospacing="1" w:line="360" w:lineRule="auto"/>
        <w:jc w:val="both"/>
        <w:rPr>
          <w:rFonts w:ascii="Arial" w:hAnsi="Arial"/>
          <w:color w:val="000000"/>
        </w:rPr>
      </w:pPr>
      <w:r>
        <w:rPr>
          <w:rFonts w:ascii="Arial" w:hAnsi="Arial"/>
          <w:color w:val="000000"/>
        </w:rPr>
        <w:t xml:space="preserve">El  Instituto Jalisciense de las Mujeres tiene la atribución de fomentar la creación de los Centros Integrales de apoyo a las mujeres o mejor dicho CE-MUJER. </w:t>
      </w:r>
    </w:p>
    <w:p w14:paraId="550BE8A1" w14:textId="77777777" w:rsidR="00375FB4" w:rsidRDefault="00375FB4" w:rsidP="00375FB4">
      <w:pPr>
        <w:spacing w:before="100" w:beforeAutospacing="1" w:after="100" w:afterAutospacing="1" w:line="360" w:lineRule="auto"/>
        <w:jc w:val="both"/>
        <w:rPr>
          <w:rFonts w:ascii="Arial" w:hAnsi="Arial"/>
          <w:color w:val="000000"/>
        </w:rPr>
      </w:pPr>
      <w:r>
        <w:rPr>
          <w:rFonts w:ascii="Arial" w:hAnsi="Arial"/>
          <w:color w:val="000000"/>
        </w:rPr>
        <w:t xml:space="preserve">El CE-MUJER en el municipio de Poncitlán fue establecido como departamento de la administración del H. Ayuntamiento Municipal de Poncitlán aproximadamente en el 2008, sin embargo, tuvo muy poco reconocimiento. Fue hasta enero del 2016 que por medio de la gestión de la instancia se  solicitó el apoyo del Instituto Jalisciense de las Mujeres para impulsar nuevos proyectos resultando el Centro para el desarrollo de la mujeres “CDM”, que dio apertura en el mes de Mayo del 2016. Cabe mencionar, que Poncitlán fue beneficiado con este proyecto junto a otros 11 municipios, de los cuales año con año han </w:t>
      </w:r>
      <w:r>
        <w:rPr>
          <w:rFonts w:ascii="Arial" w:hAnsi="Arial"/>
          <w:color w:val="000000"/>
        </w:rPr>
        <w:lastRenderedPageBreak/>
        <w:t xml:space="preserve">aumentado, contando actualmente con 14 CDM establecidos: Poncitlán, Tonalá, Yahualica, Atemajac de Brizuela, Ameca, San Martin Hidalgo, Puerto Vallarta, Juanacatlán, Jamay, Jocotepec, Sayula, Lagos de Moreno, Mezquitic, Arandas. </w:t>
      </w:r>
      <w:r>
        <w:rPr>
          <w:rFonts w:ascii="Arial" w:hAnsi="Arial"/>
          <w:color w:val="000000"/>
        </w:rPr>
        <w:br/>
      </w:r>
      <w:r>
        <w:rPr>
          <w:rFonts w:ascii="Arial" w:hAnsi="Arial"/>
          <w:color w:val="000000"/>
        </w:rPr>
        <w:br/>
        <w:t xml:space="preserve">Este proyecto ha obtenido logros destacables en el avance de la transversalidad de la perspectiva de género en la creación de política pública municipal, ya que en el 2016 se creó y aprobó el Reglamento Municipal del Ce- Mujer, adquiriendo legalidad a sus funciones. En el 2017 se acordó una Agenda Ciudadana con Perspectiva de Género, la cual recibió el apoyo de las y los regidores, así como de El Presidente Municipal. Actualmente el proyecto continúa con sus funciones encaminadas a lograr los objetivos planteados en el Modelo de Operación de los Centros para el Desarrollo para las Mujeres. </w:t>
      </w:r>
    </w:p>
    <w:p w14:paraId="38E5C23B" w14:textId="77777777" w:rsidR="00375FB4" w:rsidRDefault="00375FB4" w:rsidP="00375FB4">
      <w:pPr>
        <w:spacing w:before="100" w:beforeAutospacing="1" w:after="100" w:afterAutospacing="1" w:line="360" w:lineRule="auto"/>
        <w:jc w:val="both"/>
        <w:rPr>
          <w:rFonts w:ascii="Arial" w:hAnsi="Arial"/>
          <w:color w:val="000000"/>
        </w:rPr>
      </w:pPr>
      <w:r>
        <w:rPr>
          <w:rFonts w:ascii="Arial" w:hAnsi="Arial"/>
          <w:color w:val="000000"/>
        </w:rPr>
        <w:t xml:space="preserve">Es importante comentar que el CDM requiere personal capacitado y profesional: Trabajador/a Social, Psicóloga/o, Abogado/a; las cuales y los cuales fungirán como asesor/a, promotor/a y facilitador/a,  por lo tanto se capacita en un primer momento a los profesionistas que apoyaran dicho Centro y de los cuales su principal objetivo es </w:t>
      </w:r>
      <w:r>
        <w:rPr>
          <w:rFonts w:ascii="Arial" w:hAnsi="Arial"/>
          <w:color w:val="000000"/>
          <w:lang w:val="es-MX"/>
        </w:rPr>
        <w:t>contribuir en el desarrollo integral de las mujeres a partir de la detección de sus intereses y necesidades específicas, promoviendo acciones coordinadas con actores estratégicos para impulsar su autonomía y autodeterminación.</w:t>
      </w:r>
    </w:p>
    <w:p w14:paraId="6B699379" w14:textId="77777777" w:rsidR="00375FB4" w:rsidRDefault="00375FB4" w:rsidP="00375FB4">
      <w:pPr>
        <w:spacing w:before="100" w:beforeAutospacing="1" w:after="100" w:afterAutospacing="1" w:line="360" w:lineRule="auto"/>
        <w:jc w:val="both"/>
        <w:rPr>
          <w:rFonts w:ascii="Arial" w:hAnsi="Arial"/>
          <w:color w:val="000000"/>
        </w:rPr>
      </w:pPr>
    </w:p>
    <w:p w14:paraId="3FE9F23F" w14:textId="77777777" w:rsidR="00375FB4" w:rsidRDefault="00375FB4" w:rsidP="00375FB4">
      <w:pPr>
        <w:spacing w:before="100" w:beforeAutospacing="1" w:after="100" w:afterAutospacing="1" w:line="360" w:lineRule="auto"/>
        <w:jc w:val="both"/>
        <w:rPr>
          <w:rFonts w:ascii="Arial" w:hAnsi="Arial"/>
          <w:color w:val="000000"/>
        </w:rPr>
      </w:pPr>
    </w:p>
    <w:p w14:paraId="1F72F646" w14:textId="77777777" w:rsidR="00375FB4" w:rsidRDefault="00375FB4" w:rsidP="00375FB4">
      <w:pPr>
        <w:spacing w:before="100" w:beforeAutospacing="1" w:after="100" w:afterAutospacing="1" w:line="360" w:lineRule="auto"/>
        <w:jc w:val="both"/>
        <w:rPr>
          <w:rFonts w:ascii="Arial" w:hAnsi="Arial"/>
          <w:color w:val="000000"/>
        </w:rPr>
      </w:pPr>
    </w:p>
    <w:p w14:paraId="08CE6F91" w14:textId="77777777" w:rsidR="00375FB4" w:rsidRDefault="00375FB4" w:rsidP="00375FB4">
      <w:pPr>
        <w:spacing w:before="100" w:beforeAutospacing="1" w:after="100" w:afterAutospacing="1" w:line="360" w:lineRule="auto"/>
        <w:jc w:val="both"/>
        <w:rPr>
          <w:rFonts w:ascii="Arial" w:hAnsi="Arial"/>
          <w:color w:val="000000"/>
        </w:rPr>
      </w:pPr>
    </w:p>
    <w:p w14:paraId="61CDCEAD" w14:textId="4459F744" w:rsidR="00375FB4" w:rsidRDefault="00375FB4" w:rsidP="00375FB4">
      <w:pPr>
        <w:rPr>
          <w:rFonts w:ascii="Century Schoolbook" w:hAnsi="Century Schoolbook"/>
          <w:b/>
          <w:color w:val="000000"/>
          <w:sz w:val="36"/>
          <w:szCs w:val="36"/>
        </w:rPr>
      </w:pPr>
    </w:p>
    <w:p w14:paraId="4A6FBDAD" w14:textId="77777777" w:rsidR="00BD59A8" w:rsidRDefault="00BD59A8" w:rsidP="00375FB4">
      <w:pPr>
        <w:rPr>
          <w:rFonts w:ascii="Century Schoolbook" w:hAnsi="Century Schoolbook"/>
          <w:b/>
          <w:color w:val="000000"/>
          <w:sz w:val="36"/>
          <w:szCs w:val="36"/>
        </w:rPr>
      </w:pPr>
      <w:bookmarkStart w:id="0" w:name="_GoBack"/>
      <w:bookmarkEnd w:id="0"/>
    </w:p>
    <w:p w14:paraId="6BB9E253" w14:textId="77777777" w:rsidR="00375FB4" w:rsidRDefault="00375FB4" w:rsidP="00375FB4">
      <w:pPr>
        <w:jc w:val="center"/>
        <w:rPr>
          <w:rFonts w:ascii="Century Schoolbook" w:hAnsi="Century Schoolbook"/>
          <w:b/>
          <w:sz w:val="36"/>
          <w:szCs w:val="36"/>
        </w:rPr>
      </w:pPr>
    </w:p>
    <w:p w14:paraId="40330075" w14:textId="77777777" w:rsidR="00375FB4" w:rsidRDefault="00375FB4" w:rsidP="00375FB4">
      <w:pPr>
        <w:jc w:val="center"/>
        <w:rPr>
          <w:rFonts w:ascii="Arial" w:hAnsi="Arial" w:cs="Arial"/>
          <w:b/>
          <w:sz w:val="36"/>
          <w:szCs w:val="36"/>
        </w:rPr>
      </w:pPr>
      <w:r>
        <w:rPr>
          <w:rFonts w:ascii="Arial" w:hAnsi="Arial" w:cs="Arial"/>
          <w:b/>
          <w:sz w:val="36"/>
          <w:szCs w:val="36"/>
        </w:rPr>
        <w:lastRenderedPageBreak/>
        <w:t>INTRODUCCIÓN</w:t>
      </w:r>
    </w:p>
    <w:p w14:paraId="23DE523C" w14:textId="77777777" w:rsidR="00375FB4" w:rsidRDefault="00375FB4" w:rsidP="00375FB4">
      <w:pPr>
        <w:tabs>
          <w:tab w:val="left" w:pos="1770"/>
        </w:tabs>
        <w:jc w:val="both"/>
        <w:rPr>
          <w:rFonts w:ascii="Arial Narrow" w:hAnsi="Arial Narrow"/>
          <w:b/>
          <w:color w:val="000000"/>
          <w:sz w:val="36"/>
          <w:szCs w:val="36"/>
        </w:rPr>
      </w:pPr>
    </w:p>
    <w:p w14:paraId="1F04482B" w14:textId="77777777" w:rsidR="00375FB4" w:rsidRDefault="00375FB4" w:rsidP="00375FB4">
      <w:pPr>
        <w:spacing w:before="100" w:beforeAutospacing="1" w:after="100" w:afterAutospacing="1" w:line="360" w:lineRule="auto"/>
        <w:jc w:val="both"/>
        <w:rPr>
          <w:rFonts w:ascii="Arial" w:hAnsi="Arial" w:cs="Arial"/>
          <w:color w:val="000000"/>
        </w:rPr>
      </w:pPr>
      <w:r>
        <w:rPr>
          <w:rFonts w:ascii="Arial" w:hAnsi="Arial" w:cs="Arial"/>
          <w:color w:val="000000"/>
        </w:rPr>
        <w:t>El Instituto Jalisciense de las Mujeres (IJM), genera herramientas conceptuales y metodológicas que permitan a las dependencias municipales desarrollar acciones que le permitan incorporar en sus programas y políticas internas criterios de equidad como parte de su cultura institucional.</w:t>
      </w:r>
    </w:p>
    <w:p w14:paraId="73B7CC48" w14:textId="77777777" w:rsidR="00375FB4" w:rsidRDefault="00375FB4" w:rsidP="00375FB4">
      <w:pPr>
        <w:spacing w:before="100" w:beforeAutospacing="1" w:after="100" w:afterAutospacing="1" w:line="360" w:lineRule="auto"/>
        <w:jc w:val="both"/>
        <w:rPr>
          <w:rFonts w:ascii="Arial" w:hAnsi="Arial" w:cs="Arial"/>
          <w:color w:val="000000"/>
        </w:rPr>
      </w:pPr>
      <w:r>
        <w:rPr>
          <w:rFonts w:ascii="Arial" w:hAnsi="Arial" w:cs="Arial"/>
          <w:color w:val="000000"/>
        </w:rPr>
        <w:t xml:space="preserve">Uno de los instrumentos que se han implementado en el </w:t>
      </w:r>
      <w:proofErr w:type="spellStart"/>
      <w:r>
        <w:rPr>
          <w:rFonts w:ascii="Arial" w:hAnsi="Arial" w:cs="Arial"/>
          <w:color w:val="000000"/>
        </w:rPr>
        <w:t>INMujeres</w:t>
      </w:r>
      <w:proofErr w:type="spellEnd"/>
      <w:r>
        <w:rPr>
          <w:rFonts w:ascii="Arial" w:hAnsi="Arial" w:cs="Arial"/>
          <w:color w:val="000000"/>
        </w:rPr>
        <w:t xml:space="preserve"> que ejecuta el IJM son los Centros para el Desarrollo de las Mujeres (CDM), que tiene como objetivo “Promover e impulsar el emprendimiento de acciones afirmativas de las mujeres desde una perspectiva de género, a partir de la detección de sus necesidades e intereses, contribuyendo en su desarrollo integral y en el logro de la igualdad sustantiva entre mujeres y hombres.” </w:t>
      </w:r>
    </w:p>
    <w:p w14:paraId="7AC6992F" w14:textId="77777777" w:rsidR="00375FB4" w:rsidRDefault="00375FB4" w:rsidP="00375FB4">
      <w:pPr>
        <w:spacing w:before="100" w:beforeAutospacing="1" w:after="100" w:afterAutospacing="1" w:line="360" w:lineRule="auto"/>
        <w:jc w:val="both"/>
        <w:rPr>
          <w:rFonts w:ascii="Arial" w:hAnsi="Arial" w:cs="Arial"/>
          <w:color w:val="000000"/>
        </w:rPr>
      </w:pPr>
      <w:r>
        <w:rPr>
          <w:rFonts w:ascii="Arial" w:hAnsi="Arial" w:cs="Arial"/>
          <w:color w:val="000000"/>
        </w:rPr>
        <w:t>Tomando en cuenta que las situaciones de desigualdad las podemos observar en cualquier condición social, considerando que en nuestro municipio tenemos comunidades marginadas, con culturas muy distintas y arraigadas, acompañadas con poca alfabetización, todo esto arrojando como resultado un alto grado de desinformación en cuestión de sus derechos y beneficios que se les proporciona, la perspectiva de género, así como también dar a conocer los derechos con los que cuentan las mujeres.</w:t>
      </w:r>
    </w:p>
    <w:p w14:paraId="35F6E097" w14:textId="77777777" w:rsidR="00375FB4" w:rsidRDefault="00375FB4" w:rsidP="00375FB4">
      <w:pPr>
        <w:spacing w:before="100" w:beforeAutospacing="1" w:after="100" w:afterAutospacing="1" w:line="360" w:lineRule="auto"/>
        <w:jc w:val="both"/>
        <w:rPr>
          <w:rFonts w:ascii="Arial" w:hAnsi="Arial" w:cs="Arial"/>
          <w:color w:val="000000"/>
        </w:rPr>
      </w:pPr>
      <w:r>
        <w:rPr>
          <w:rFonts w:ascii="Arial" w:hAnsi="Arial" w:cs="Arial"/>
          <w:color w:val="000000"/>
        </w:rPr>
        <w:t xml:space="preserve">Por lo que la instancia municipal se comprometió con los CDM y el IJM de dotar de las herramientas necesarias para la ejecución del proyecto, y así trabajar en conjunto para lograr los objetivos esperados. </w:t>
      </w:r>
    </w:p>
    <w:p w14:paraId="52E56223" w14:textId="77777777" w:rsidR="002F236C" w:rsidRDefault="002F236C" w:rsidP="002F236C">
      <w:pPr>
        <w:spacing w:before="100" w:beforeAutospacing="1" w:after="100" w:afterAutospacing="1" w:line="360" w:lineRule="auto"/>
        <w:jc w:val="both"/>
        <w:rPr>
          <w:rFonts w:ascii="Arial" w:hAnsi="Arial" w:cs="Arial"/>
          <w:color w:val="000000"/>
        </w:rPr>
      </w:pPr>
    </w:p>
    <w:p w14:paraId="07547A01" w14:textId="77777777" w:rsidR="00931966" w:rsidRDefault="00931966" w:rsidP="00931966">
      <w:pPr>
        <w:spacing w:before="100" w:beforeAutospacing="1" w:after="100" w:afterAutospacing="1" w:line="360" w:lineRule="auto"/>
        <w:jc w:val="both"/>
        <w:rPr>
          <w:rFonts w:ascii="Arial" w:hAnsi="Arial" w:cs="Arial"/>
          <w:color w:val="000000"/>
        </w:rPr>
      </w:pPr>
    </w:p>
    <w:p w14:paraId="5043CB0F" w14:textId="77777777" w:rsidR="00931966" w:rsidRDefault="00931966" w:rsidP="00931966">
      <w:pPr>
        <w:spacing w:before="100" w:beforeAutospacing="1" w:after="100" w:afterAutospacing="1" w:line="360" w:lineRule="auto"/>
        <w:jc w:val="both"/>
        <w:rPr>
          <w:rFonts w:ascii="Arial" w:hAnsi="Arial" w:cs="Arial"/>
          <w:color w:val="000000"/>
        </w:rPr>
      </w:pPr>
    </w:p>
    <w:p w14:paraId="07459315" w14:textId="77777777" w:rsidR="002E5B5B" w:rsidRDefault="002E5B5B" w:rsidP="000511EA">
      <w:pPr>
        <w:tabs>
          <w:tab w:val="left" w:pos="0"/>
        </w:tabs>
        <w:jc w:val="both"/>
        <w:rPr>
          <w:rFonts w:ascii="Arial" w:hAnsi="Arial" w:cs="Arial"/>
          <w:b/>
        </w:rPr>
      </w:pPr>
    </w:p>
    <w:p w14:paraId="6F39DB0B" w14:textId="77777777" w:rsidR="0071654E" w:rsidRDefault="0071654E" w:rsidP="0071654E">
      <w:pPr>
        <w:tabs>
          <w:tab w:val="left" w:pos="0"/>
        </w:tabs>
        <w:jc w:val="center"/>
        <w:rPr>
          <w:rFonts w:ascii="Arial" w:hAnsi="Arial" w:cs="Arial"/>
          <w:b/>
          <w:sz w:val="36"/>
          <w:szCs w:val="36"/>
        </w:rPr>
      </w:pPr>
      <w:r w:rsidRPr="008302E5">
        <w:rPr>
          <w:rFonts w:ascii="Arial" w:hAnsi="Arial" w:cs="Arial"/>
          <w:b/>
          <w:sz w:val="36"/>
          <w:szCs w:val="36"/>
        </w:rPr>
        <w:lastRenderedPageBreak/>
        <w:t>INFORME DE LA OPERACIÓN DEL CDM PONCITLAN</w:t>
      </w:r>
    </w:p>
    <w:p w14:paraId="19951BF3" w14:textId="597A732B" w:rsidR="00153854" w:rsidRDefault="0071654E" w:rsidP="00153854">
      <w:pPr>
        <w:tabs>
          <w:tab w:val="left" w:pos="0"/>
        </w:tabs>
        <w:rPr>
          <w:rFonts w:ascii="Arial" w:hAnsi="Arial" w:cs="Arial"/>
        </w:rPr>
      </w:pPr>
      <w:r>
        <w:rPr>
          <w:rFonts w:ascii="Arial" w:hAnsi="Arial" w:cs="Arial"/>
          <w:b/>
        </w:rPr>
        <w:br/>
      </w:r>
      <w:r>
        <w:rPr>
          <w:rFonts w:ascii="Arial" w:hAnsi="Arial" w:cs="Arial"/>
          <w:b/>
        </w:rPr>
        <w:br/>
      </w:r>
    </w:p>
    <w:p w14:paraId="340D1FB8" w14:textId="77777777" w:rsidR="00153854" w:rsidRDefault="00153854" w:rsidP="00153854">
      <w:pPr>
        <w:tabs>
          <w:tab w:val="left" w:pos="0"/>
        </w:tabs>
        <w:spacing w:line="360" w:lineRule="auto"/>
        <w:jc w:val="both"/>
        <w:rPr>
          <w:rFonts w:ascii="Arial" w:hAnsi="Arial" w:cs="Arial"/>
          <w:szCs w:val="36"/>
        </w:rPr>
      </w:pPr>
      <w:r>
        <w:rPr>
          <w:rFonts w:ascii="Arial" w:hAnsi="Arial" w:cs="Arial"/>
          <w:szCs w:val="36"/>
        </w:rPr>
        <w:t>En el mes de enero se llevaron a cabo diferentes actividades por parte del CDM, las cuales se describen a continuación:</w:t>
      </w:r>
      <w:r>
        <w:rPr>
          <w:rFonts w:ascii="Arial" w:hAnsi="Arial" w:cs="Arial"/>
          <w:szCs w:val="36"/>
        </w:rPr>
        <w:br/>
      </w:r>
    </w:p>
    <w:p w14:paraId="76869A40" w14:textId="77777777" w:rsidR="00153854" w:rsidRPr="00E00A75" w:rsidRDefault="00153854" w:rsidP="00153854">
      <w:pPr>
        <w:pStyle w:val="Prrafodelista"/>
        <w:numPr>
          <w:ilvl w:val="0"/>
          <w:numId w:val="8"/>
        </w:numPr>
        <w:tabs>
          <w:tab w:val="left" w:pos="0"/>
        </w:tabs>
        <w:spacing w:line="360" w:lineRule="auto"/>
        <w:jc w:val="both"/>
        <w:rPr>
          <w:rFonts w:ascii="Arial" w:hAnsi="Arial" w:cs="Arial"/>
          <w:szCs w:val="36"/>
        </w:rPr>
      </w:pPr>
      <w:r>
        <w:rPr>
          <w:rFonts w:ascii="Arial" w:hAnsi="Arial" w:cs="Arial"/>
        </w:rPr>
        <w:t xml:space="preserve">Dando seguimiento al calendario de actividades del Modelo de Operación, se dio lugar a la entrega de semilla donada por un regidor, a los primeros grupos en </w:t>
      </w:r>
      <w:r w:rsidRPr="00E00A75">
        <w:rPr>
          <w:rFonts w:ascii="Arial" w:hAnsi="Arial" w:cs="Arial"/>
        </w:rPr>
        <w:t xml:space="preserve">Mezcala de la Asunción, citando previamente a las participantes mediante un contacto anterior con la lideresa de dicha comunidad, teniendo como punto de reunión el huerto comunitario. Durante dicha reunión,  se le presento al grupo,  la nueva titular de la Instancia Municipal y al </w:t>
      </w:r>
      <w:proofErr w:type="gramStart"/>
      <w:r w:rsidRPr="00E00A75">
        <w:rPr>
          <w:rFonts w:ascii="Arial" w:hAnsi="Arial" w:cs="Arial"/>
        </w:rPr>
        <w:t>Regidor  que</w:t>
      </w:r>
      <w:proofErr w:type="gramEnd"/>
      <w:r w:rsidRPr="00E00A75">
        <w:rPr>
          <w:rFonts w:ascii="Arial" w:hAnsi="Arial" w:cs="Arial"/>
        </w:rPr>
        <w:t xml:space="preserve"> se puso en total disposición para seguir apoyándolas para reactivar y mantener los huertos. </w:t>
      </w:r>
      <w:r>
        <w:rPr>
          <w:rFonts w:ascii="Arial" w:hAnsi="Arial" w:cs="Arial"/>
        </w:rPr>
        <w:br/>
      </w:r>
    </w:p>
    <w:p w14:paraId="24D8833C" w14:textId="77777777" w:rsidR="00153854" w:rsidRPr="00934B7A" w:rsidRDefault="00153854" w:rsidP="00153854">
      <w:pPr>
        <w:pStyle w:val="Prrafodelista"/>
        <w:numPr>
          <w:ilvl w:val="0"/>
          <w:numId w:val="8"/>
        </w:numPr>
        <w:tabs>
          <w:tab w:val="left" w:pos="0"/>
        </w:tabs>
        <w:spacing w:line="360" w:lineRule="auto"/>
        <w:jc w:val="both"/>
        <w:rPr>
          <w:rFonts w:ascii="Arial" w:hAnsi="Arial" w:cs="Arial"/>
          <w:szCs w:val="36"/>
        </w:rPr>
      </w:pPr>
      <w:r w:rsidRPr="00E00A75">
        <w:rPr>
          <w:rFonts w:ascii="Arial" w:hAnsi="Arial" w:cs="Arial"/>
        </w:rPr>
        <w:t>Se entregó semilla a un segundo grupo que decidió integrarse a las actividades, esto en la comunidad de San Jacinto, en la que también realizar</w:t>
      </w:r>
      <w:r>
        <w:rPr>
          <w:rFonts w:ascii="Arial" w:hAnsi="Arial" w:cs="Arial"/>
        </w:rPr>
        <w:t>on un huerto comunitario, destacando que la cosecha de este fue comercializada en el pueblo, mediante una campaña de promoción casa por casa de las mismas integrantes del grupo, logrando obtener pedidos con anticipación del producto que sembraban, asegurando un ingreso económico.</w:t>
      </w:r>
      <w:r w:rsidRPr="00E00A75">
        <w:rPr>
          <w:rFonts w:ascii="Arial" w:hAnsi="Arial" w:cs="Arial"/>
        </w:rPr>
        <w:t xml:space="preserve"> </w:t>
      </w:r>
    </w:p>
    <w:p w14:paraId="212F638C" w14:textId="77777777" w:rsidR="00153854" w:rsidRPr="00E00A75" w:rsidRDefault="00153854" w:rsidP="00153854">
      <w:pPr>
        <w:pStyle w:val="Prrafodelista"/>
        <w:tabs>
          <w:tab w:val="left" w:pos="0"/>
        </w:tabs>
        <w:spacing w:line="360" w:lineRule="auto"/>
        <w:ind w:left="840"/>
        <w:jc w:val="both"/>
        <w:rPr>
          <w:rFonts w:ascii="Arial" w:hAnsi="Arial" w:cs="Arial"/>
          <w:szCs w:val="36"/>
        </w:rPr>
      </w:pPr>
      <w:r>
        <w:rPr>
          <w:rFonts w:ascii="Arial" w:hAnsi="Arial" w:cs="Arial"/>
        </w:rPr>
        <w:t xml:space="preserve">Se </w:t>
      </w:r>
      <w:r w:rsidRPr="00E00A75">
        <w:rPr>
          <w:rFonts w:ascii="Arial" w:hAnsi="Arial" w:cs="Arial"/>
        </w:rPr>
        <w:t>pretende sumar mujeres para que el grupo crezc</w:t>
      </w:r>
      <w:r>
        <w:rPr>
          <w:rFonts w:ascii="Arial" w:hAnsi="Arial" w:cs="Arial"/>
        </w:rPr>
        <w:t xml:space="preserve">a, ya que tiene pocas integrantes. </w:t>
      </w:r>
      <w:r>
        <w:rPr>
          <w:rFonts w:ascii="Arial" w:hAnsi="Arial" w:cs="Arial"/>
        </w:rPr>
        <w:br/>
      </w:r>
    </w:p>
    <w:p w14:paraId="320AC807" w14:textId="77777777" w:rsidR="00153854" w:rsidRPr="0095744A" w:rsidRDefault="00153854" w:rsidP="00153854">
      <w:pPr>
        <w:pStyle w:val="Prrafodelista"/>
        <w:numPr>
          <w:ilvl w:val="0"/>
          <w:numId w:val="8"/>
        </w:numPr>
        <w:tabs>
          <w:tab w:val="left" w:pos="0"/>
        </w:tabs>
        <w:spacing w:line="360" w:lineRule="auto"/>
        <w:jc w:val="both"/>
        <w:rPr>
          <w:rFonts w:ascii="Arial" w:hAnsi="Arial" w:cs="Arial"/>
          <w:szCs w:val="36"/>
        </w:rPr>
      </w:pPr>
      <w:r>
        <w:rPr>
          <w:rFonts w:ascii="Arial" w:hAnsi="Arial" w:cs="Arial"/>
        </w:rPr>
        <w:t xml:space="preserve">Se </w:t>
      </w:r>
      <w:r w:rsidRPr="00E00A75">
        <w:rPr>
          <w:rFonts w:ascii="Arial" w:hAnsi="Arial" w:cs="Arial"/>
        </w:rPr>
        <w:t xml:space="preserve">llevó a cabo una reunión con la nueva </w:t>
      </w:r>
      <w:proofErr w:type="gramStart"/>
      <w:r w:rsidRPr="00E00A75">
        <w:rPr>
          <w:rFonts w:ascii="Arial" w:hAnsi="Arial" w:cs="Arial"/>
        </w:rPr>
        <w:t>Directora</w:t>
      </w:r>
      <w:proofErr w:type="gramEnd"/>
      <w:r w:rsidRPr="00E00A75">
        <w:rPr>
          <w:rFonts w:ascii="Arial" w:hAnsi="Arial" w:cs="Arial"/>
        </w:rPr>
        <w:t xml:space="preserve"> del Instituto Jalisciense de las Mujeres y Autoridades Municipales del Municipio de Poncitlán, así como personal del Departamento de CE- Mujer y CDM, en la que se presentaron diferentes datos acerca de la situación actual del municipio respecto a las brechas de desigualdad entre mujeres y hombres en ámbitos como trabajo, educación y salud, haciendo énfasis </w:t>
      </w:r>
      <w:r w:rsidRPr="00E00A75">
        <w:rPr>
          <w:rFonts w:ascii="Arial" w:hAnsi="Arial" w:cs="Arial"/>
        </w:rPr>
        <w:lastRenderedPageBreak/>
        <w:t>en el gran número de embarazos a temprana edad. Por lo que se generaron acuerdos para considerar realizar acciones afirmativas en estos ámbitos y en la participación para aumentar la promoción de los servicios del CDM, apoyando para que se den atenciones en cada comunidad.</w:t>
      </w:r>
      <w:r>
        <w:rPr>
          <w:rFonts w:ascii="Arial" w:hAnsi="Arial" w:cs="Arial"/>
        </w:rPr>
        <w:br/>
      </w:r>
    </w:p>
    <w:p w14:paraId="62A88A09" w14:textId="77777777" w:rsidR="00153854" w:rsidRPr="0095744A" w:rsidRDefault="00153854" w:rsidP="00153854">
      <w:pPr>
        <w:pStyle w:val="Prrafodelista"/>
        <w:numPr>
          <w:ilvl w:val="0"/>
          <w:numId w:val="8"/>
        </w:numPr>
        <w:tabs>
          <w:tab w:val="left" w:pos="0"/>
        </w:tabs>
        <w:spacing w:line="360" w:lineRule="auto"/>
        <w:jc w:val="both"/>
        <w:rPr>
          <w:rFonts w:ascii="Arial" w:hAnsi="Arial" w:cs="Arial"/>
          <w:szCs w:val="36"/>
        </w:rPr>
      </w:pPr>
      <w:r>
        <w:rPr>
          <w:rFonts w:ascii="Arial" w:hAnsi="Arial" w:cs="Arial"/>
        </w:rPr>
        <w:t>Se llevó a cabo una r</w:t>
      </w:r>
      <w:r w:rsidRPr="0095744A">
        <w:rPr>
          <w:rFonts w:ascii="Arial" w:hAnsi="Arial" w:cs="Arial"/>
        </w:rPr>
        <w:t>eunión informativa por parte del Director de Proyectos Agropecuarios con regidoras y r</w:t>
      </w:r>
      <w:r>
        <w:rPr>
          <w:rFonts w:ascii="Arial" w:hAnsi="Arial" w:cs="Arial"/>
        </w:rPr>
        <w:t xml:space="preserve">egidores personal de CE- Mujer y </w:t>
      </w:r>
      <w:r w:rsidRPr="0095744A">
        <w:rPr>
          <w:rFonts w:ascii="Arial" w:hAnsi="Arial" w:cs="Arial"/>
        </w:rPr>
        <w:t>CDM</w:t>
      </w:r>
      <w:r>
        <w:rPr>
          <w:rFonts w:ascii="Arial" w:hAnsi="Arial" w:cs="Arial"/>
        </w:rPr>
        <w:t>, para informar sobre</w:t>
      </w:r>
      <w:r w:rsidRPr="0095744A">
        <w:rPr>
          <w:rFonts w:ascii="Arial" w:hAnsi="Arial" w:cs="Arial"/>
        </w:rPr>
        <w:t xml:space="preserve"> un proyecto que posiblemente se llevara a cabo en el municipio</w:t>
      </w:r>
      <w:r>
        <w:rPr>
          <w:rFonts w:ascii="Arial" w:hAnsi="Arial" w:cs="Arial"/>
        </w:rPr>
        <w:t>,</w:t>
      </w:r>
      <w:r w:rsidRPr="0095744A">
        <w:rPr>
          <w:rFonts w:ascii="Arial" w:hAnsi="Arial" w:cs="Arial"/>
        </w:rPr>
        <w:t xml:space="preserve"> </w:t>
      </w:r>
      <w:r>
        <w:rPr>
          <w:rFonts w:ascii="Arial" w:hAnsi="Arial" w:cs="Arial"/>
        </w:rPr>
        <w:t xml:space="preserve">siendo </w:t>
      </w:r>
      <w:r w:rsidRPr="0095744A">
        <w:rPr>
          <w:rFonts w:ascii="Arial" w:hAnsi="Arial" w:cs="Arial"/>
        </w:rPr>
        <w:t xml:space="preserve">una opción </w:t>
      </w:r>
      <w:proofErr w:type="gramStart"/>
      <w:r>
        <w:rPr>
          <w:rFonts w:ascii="Arial" w:hAnsi="Arial" w:cs="Arial"/>
        </w:rPr>
        <w:t>para</w:t>
      </w:r>
      <w:r w:rsidRPr="0095744A">
        <w:rPr>
          <w:rFonts w:ascii="Arial" w:hAnsi="Arial" w:cs="Arial"/>
        </w:rPr>
        <w:t xml:space="preserve">  los</w:t>
      </w:r>
      <w:proofErr w:type="gramEnd"/>
      <w:r w:rsidRPr="0095744A">
        <w:rPr>
          <w:rFonts w:ascii="Arial" w:hAnsi="Arial" w:cs="Arial"/>
        </w:rPr>
        <w:t xml:space="preserve"> grupos de mujeres </w:t>
      </w:r>
      <w:r>
        <w:rPr>
          <w:rFonts w:ascii="Arial" w:hAnsi="Arial" w:cs="Arial"/>
        </w:rPr>
        <w:t>de la red del CDM</w:t>
      </w:r>
      <w:r w:rsidRPr="0095744A">
        <w:rPr>
          <w:rFonts w:ascii="Arial" w:hAnsi="Arial" w:cs="Arial"/>
        </w:rPr>
        <w:t>, especificando en que consiste y como se trabaja</w:t>
      </w:r>
      <w:r>
        <w:rPr>
          <w:rFonts w:ascii="Arial" w:hAnsi="Arial" w:cs="Arial"/>
        </w:rPr>
        <w:t xml:space="preserve">. Se acordó planteárselo a los grupos y agendar otra una reunión informativa pero directamente con las lideresas y mujeres participantes. </w:t>
      </w:r>
      <w:r>
        <w:rPr>
          <w:rFonts w:ascii="Arial" w:hAnsi="Arial" w:cs="Arial"/>
        </w:rPr>
        <w:br/>
      </w:r>
    </w:p>
    <w:p w14:paraId="76C45EC5" w14:textId="77777777" w:rsidR="00153854" w:rsidRPr="003A3BD2" w:rsidRDefault="00153854" w:rsidP="00153854">
      <w:pPr>
        <w:pStyle w:val="Prrafodelista"/>
        <w:numPr>
          <w:ilvl w:val="0"/>
          <w:numId w:val="8"/>
        </w:numPr>
        <w:tabs>
          <w:tab w:val="left" w:pos="0"/>
        </w:tabs>
        <w:spacing w:line="360" w:lineRule="auto"/>
        <w:jc w:val="both"/>
        <w:rPr>
          <w:rFonts w:ascii="Arial" w:hAnsi="Arial" w:cs="Arial"/>
          <w:szCs w:val="36"/>
        </w:rPr>
      </w:pPr>
      <w:r>
        <w:rPr>
          <w:rFonts w:ascii="Arial" w:hAnsi="Arial" w:cs="Arial"/>
        </w:rPr>
        <w:t xml:space="preserve"> Se realizó una capacitación con regidoras y regidores, con la titular de la instancia y las auxiliares. Se impartió el tema “Prevención de Violencia en contra de las mujeres para funcionariado”, se comenzó con el marco jurídico en los tres niveles de gobierno, las órdenes de protección, las sanciones a funcionarias y funcionarios públicos, impartidas por el abogado; después se continuo con los tipos y modalidades de violencia impartidas por la psicóloga y la trabajadora social, así como la victimización secundaria. Cabe destacar que llamó la atención entre las y los asistentes, principalmente en las regidoras,  la modalidad de “Violencia política de género”, ya que ejemplificaron situaciones que lograron identificar e incluso vivieron al participar en campañas políticas, y siguen pasando, comentando que son señaladas como “Viejas metiches” juicios basados en los estereotipos de género, por lo que hacían la comparación de que el tipo de comentarios que hacen cuando es un hombre como líder político es descrito distinto, ya que se refieren a él como “carácter fuerte”, “no se deja”, “luchador.</w:t>
      </w:r>
      <w:r>
        <w:rPr>
          <w:rFonts w:ascii="Arial" w:hAnsi="Arial" w:cs="Arial"/>
        </w:rPr>
        <w:br/>
        <w:t xml:space="preserve">Las y los asistentes estuvieron participando activamente y se mostraron muy dispuestos a seguir asistiendo a las capacitaciones.  </w:t>
      </w:r>
    </w:p>
    <w:p w14:paraId="6674B429" w14:textId="77777777" w:rsidR="00153854" w:rsidRPr="00462C31" w:rsidRDefault="00153854" w:rsidP="00153854">
      <w:pPr>
        <w:pStyle w:val="Prrafodelista"/>
        <w:tabs>
          <w:tab w:val="left" w:pos="0"/>
        </w:tabs>
        <w:spacing w:line="360" w:lineRule="auto"/>
        <w:ind w:left="840"/>
        <w:jc w:val="both"/>
        <w:rPr>
          <w:rFonts w:ascii="Arial" w:hAnsi="Arial" w:cs="Arial"/>
          <w:szCs w:val="36"/>
        </w:rPr>
      </w:pPr>
    </w:p>
    <w:p w14:paraId="263067D5" w14:textId="2181F539" w:rsidR="00153854" w:rsidRDefault="00153854" w:rsidP="00153854">
      <w:pPr>
        <w:pStyle w:val="Prrafodelista"/>
        <w:numPr>
          <w:ilvl w:val="0"/>
          <w:numId w:val="8"/>
        </w:numPr>
        <w:tabs>
          <w:tab w:val="left" w:pos="0"/>
        </w:tabs>
        <w:spacing w:line="360" w:lineRule="auto"/>
        <w:jc w:val="both"/>
        <w:rPr>
          <w:rFonts w:ascii="Arial" w:hAnsi="Arial" w:cs="Arial"/>
          <w:szCs w:val="36"/>
        </w:rPr>
      </w:pPr>
      <w:r>
        <w:rPr>
          <w:rFonts w:ascii="Arial" w:hAnsi="Arial" w:cs="Arial"/>
        </w:rPr>
        <w:t xml:space="preserve">Se optó por acudir a la comunidad de Mezcala a brindar asesorías de </w:t>
      </w:r>
      <w:r w:rsidR="005A50B2">
        <w:rPr>
          <w:rFonts w:ascii="Arial" w:hAnsi="Arial" w:cs="Arial"/>
        </w:rPr>
        <w:t>Psicología</w:t>
      </w:r>
      <w:r>
        <w:rPr>
          <w:rFonts w:ascii="Arial" w:hAnsi="Arial" w:cs="Arial"/>
        </w:rPr>
        <w:t xml:space="preserve">, </w:t>
      </w:r>
      <w:r w:rsidR="005A50B2">
        <w:rPr>
          <w:rFonts w:ascii="Arial" w:hAnsi="Arial" w:cs="Arial"/>
        </w:rPr>
        <w:t>Jurídicas</w:t>
      </w:r>
      <w:r>
        <w:rPr>
          <w:rFonts w:ascii="Arial" w:hAnsi="Arial" w:cs="Arial"/>
        </w:rPr>
        <w:t xml:space="preserve"> y de Trabajo social, a personas previamente citadas por el delegado de dicha localidad, con el fin de promocionar los servicios. </w:t>
      </w:r>
      <w:r>
        <w:rPr>
          <w:rFonts w:ascii="Arial" w:hAnsi="Arial" w:cs="Arial"/>
        </w:rPr>
        <w:br/>
        <w:t xml:space="preserve">Asimismo, se siguió dando los servicios en la cabecera Municipal a las personas que lo solicitaban. </w:t>
      </w:r>
      <w:r w:rsidRPr="00496192">
        <w:rPr>
          <w:rFonts w:ascii="Arial" w:hAnsi="Arial" w:cs="Arial"/>
        </w:rPr>
        <w:t xml:space="preserve"> </w:t>
      </w:r>
      <w:r w:rsidRPr="00496192">
        <w:rPr>
          <w:rFonts w:ascii="Arial" w:hAnsi="Arial" w:cs="Arial"/>
        </w:rPr>
        <w:br/>
      </w:r>
    </w:p>
    <w:p w14:paraId="38993BFD" w14:textId="49A119F4" w:rsidR="0071654E" w:rsidRDefault="0071654E" w:rsidP="0071654E">
      <w:pPr>
        <w:pStyle w:val="Prrafodelista"/>
        <w:tabs>
          <w:tab w:val="left" w:pos="0"/>
        </w:tabs>
        <w:spacing w:before="100" w:beforeAutospacing="1" w:after="100" w:afterAutospacing="1" w:line="360" w:lineRule="auto"/>
        <w:ind w:left="0"/>
        <w:jc w:val="both"/>
        <w:rPr>
          <w:rFonts w:ascii="Arial" w:hAnsi="Arial" w:cs="Arial"/>
        </w:rPr>
      </w:pPr>
    </w:p>
    <w:p w14:paraId="699F24F6" w14:textId="77777777" w:rsidR="0071654E" w:rsidRDefault="0071654E" w:rsidP="0071654E">
      <w:pPr>
        <w:pStyle w:val="Prrafodelista"/>
        <w:tabs>
          <w:tab w:val="left" w:pos="0"/>
        </w:tabs>
        <w:spacing w:before="100" w:beforeAutospacing="1" w:after="100" w:afterAutospacing="1" w:line="360" w:lineRule="auto"/>
        <w:ind w:left="0"/>
        <w:jc w:val="both"/>
        <w:rPr>
          <w:rFonts w:ascii="Arial" w:hAnsi="Arial" w:cs="Arial"/>
        </w:rPr>
      </w:pPr>
    </w:p>
    <w:p w14:paraId="5E9F0053" w14:textId="77777777" w:rsidR="00AD5340" w:rsidRDefault="00AD5340" w:rsidP="007E274B">
      <w:pPr>
        <w:pStyle w:val="Prrafodelista"/>
        <w:tabs>
          <w:tab w:val="left" w:pos="0"/>
        </w:tabs>
        <w:spacing w:before="100" w:beforeAutospacing="1" w:after="100" w:afterAutospacing="1" w:line="360" w:lineRule="auto"/>
        <w:ind w:left="0"/>
        <w:jc w:val="both"/>
        <w:rPr>
          <w:rFonts w:ascii="Arial" w:hAnsi="Arial" w:cs="Arial"/>
        </w:rPr>
      </w:pPr>
    </w:p>
    <w:p w14:paraId="14DC4F04" w14:textId="77777777" w:rsidR="00AD5340" w:rsidRDefault="00AD5340" w:rsidP="007E274B">
      <w:pPr>
        <w:pStyle w:val="Prrafodelista"/>
        <w:tabs>
          <w:tab w:val="left" w:pos="0"/>
        </w:tabs>
        <w:spacing w:before="100" w:beforeAutospacing="1" w:after="100" w:afterAutospacing="1" w:line="360" w:lineRule="auto"/>
        <w:ind w:left="0"/>
        <w:jc w:val="both"/>
        <w:rPr>
          <w:rFonts w:ascii="Arial" w:hAnsi="Arial" w:cs="Arial"/>
        </w:rPr>
      </w:pPr>
    </w:p>
    <w:p w14:paraId="62CFFE47" w14:textId="77777777" w:rsidR="00AD5340" w:rsidRDefault="00AD5340" w:rsidP="007E274B">
      <w:pPr>
        <w:pStyle w:val="Prrafodelista"/>
        <w:tabs>
          <w:tab w:val="left" w:pos="0"/>
        </w:tabs>
        <w:spacing w:before="100" w:beforeAutospacing="1" w:after="100" w:afterAutospacing="1" w:line="360" w:lineRule="auto"/>
        <w:ind w:left="0"/>
        <w:jc w:val="both"/>
        <w:rPr>
          <w:rFonts w:ascii="Arial" w:hAnsi="Arial" w:cs="Arial"/>
        </w:rPr>
      </w:pPr>
    </w:p>
    <w:p w14:paraId="199C1B26" w14:textId="11A9482D" w:rsidR="00AD5340" w:rsidRDefault="00AD5340" w:rsidP="007E274B">
      <w:pPr>
        <w:pStyle w:val="Prrafodelista"/>
        <w:tabs>
          <w:tab w:val="left" w:pos="0"/>
        </w:tabs>
        <w:spacing w:before="100" w:beforeAutospacing="1" w:after="100" w:afterAutospacing="1" w:line="360" w:lineRule="auto"/>
        <w:ind w:left="0"/>
        <w:jc w:val="both"/>
        <w:rPr>
          <w:rFonts w:ascii="Arial" w:hAnsi="Arial" w:cs="Arial"/>
        </w:rPr>
      </w:pPr>
    </w:p>
    <w:p w14:paraId="2642B03B" w14:textId="676F7EA7" w:rsidR="005A50B2" w:rsidRDefault="005A50B2" w:rsidP="007E274B">
      <w:pPr>
        <w:pStyle w:val="Prrafodelista"/>
        <w:tabs>
          <w:tab w:val="left" w:pos="0"/>
        </w:tabs>
        <w:spacing w:before="100" w:beforeAutospacing="1" w:after="100" w:afterAutospacing="1" w:line="360" w:lineRule="auto"/>
        <w:ind w:left="0"/>
        <w:jc w:val="both"/>
        <w:rPr>
          <w:rFonts w:ascii="Arial" w:hAnsi="Arial" w:cs="Arial"/>
        </w:rPr>
      </w:pPr>
    </w:p>
    <w:p w14:paraId="3B5AC7DA" w14:textId="24B1C15A" w:rsidR="005A50B2" w:rsidRDefault="005A50B2" w:rsidP="007E274B">
      <w:pPr>
        <w:pStyle w:val="Prrafodelista"/>
        <w:tabs>
          <w:tab w:val="left" w:pos="0"/>
        </w:tabs>
        <w:spacing w:before="100" w:beforeAutospacing="1" w:after="100" w:afterAutospacing="1" w:line="360" w:lineRule="auto"/>
        <w:ind w:left="0"/>
        <w:jc w:val="both"/>
        <w:rPr>
          <w:rFonts w:ascii="Arial" w:hAnsi="Arial" w:cs="Arial"/>
        </w:rPr>
      </w:pPr>
    </w:p>
    <w:p w14:paraId="5253544A" w14:textId="61D5765E" w:rsidR="005A50B2" w:rsidRDefault="005A50B2" w:rsidP="007E274B">
      <w:pPr>
        <w:pStyle w:val="Prrafodelista"/>
        <w:tabs>
          <w:tab w:val="left" w:pos="0"/>
        </w:tabs>
        <w:spacing w:before="100" w:beforeAutospacing="1" w:after="100" w:afterAutospacing="1" w:line="360" w:lineRule="auto"/>
        <w:ind w:left="0"/>
        <w:jc w:val="both"/>
        <w:rPr>
          <w:rFonts w:ascii="Arial" w:hAnsi="Arial" w:cs="Arial"/>
        </w:rPr>
      </w:pPr>
    </w:p>
    <w:p w14:paraId="552AEC08" w14:textId="6AADE0B8" w:rsidR="005A50B2" w:rsidRDefault="005A50B2" w:rsidP="007E274B">
      <w:pPr>
        <w:pStyle w:val="Prrafodelista"/>
        <w:tabs>
          <w:tab w:val="left" w:pos="0"/>
        </w:tabs>
        <w:spacing w:before="100" w:beforeAutospacing="1" w:after="100" w:afterAutospacing="1" w:line="360" w:lineRule="auto"/>
        <w:ind w:left="0"/>
        <w:jc w:val="both"/>
        <w:rPr>
          <w:rFonts w:ascii="Arial" w:hAnsi="Arial" w:cs="Arial"/>
        </w:rPr>
      </w:pPr>
    </w:p>
    <w:p w14:paraId="2B92EFAD" w14:textId="3F018ADA" w:rsidR="005A50B2" w:rsidRDefault="005A50B2" w:rsidP="007E274B">
      <w:pPr>
        <w:pStyle w:val="Prrafodelista"/>
        <w:tabs>
          <w:tab w:val="left" w:pos="0"/>
        </w:tabs>
        <w:spacing w:before="100" w:beforeAutospacing="1" w:after="100" w:afterAutospacing="1" w:line="360" w:lineRule="auto"/>
        <w:ind w:left="0"/>
        <w:jc w:val="both"/>
        <w:rPr>
          <w:rFonts w:ascii="Arial" w:hAnsi="Arial" w:cs="Arial"/>
        </w:rPr>
      </w:pPr>
    </w:p>
    <w:p w14:paraId="3938A037" w14:textId="4C6741B6" w:rsidR="005A50B2" w:rsidRDefault="005A50B2" w:rsidP="007E274B">
      <w:pPr>
        <w:pStyle w:val="Prrafodelista"/>
        <w:tabs>
          <w:tab w:val="left" w:pos="0"/>
        </w:tabs>
        <w:spacing w:before="100" w:beforeAutospacing="1" w:after="100" w:afterAutospacing="1" w:line="360" w:lineRule="auto"/>
        <w:ind w:left="0"/>
        <w:jc w:val="both"/>
        <w:rPr>
          <w:rFonts w:ascii="Arial" w:hAnsi="Arial" w:cs="Arial"/>
        </w:rPr>
      </w:pPr>
    </w:p>
    <w:p w14:paraId="3050B3E4" w14:textId="23120454" w:rsidR="005A50B2" w:rsidRDefault="005A50B2" w:rsidP="007E274B">
      <w:pPr>
        <w:pStyle w:val="Prrafodelista"/>
        <w:tabs>
          <w:tab w:val="left" w:pos="0"/>
        </w:tabs>
        <w:spacing w:before="100" w:beforeAutospacing="1" w:after="100" w:afterAutospacing="1" w:line="360" w:lineRule="auto"/>
        <w:ind w:left="0"/>
        <w:jc w:val="both"/>
        <w:rPr>
          <w:rFonts w:ascii="Arial" w:hAnsi="Arial" w:cs="Arial"/>
        </w:rPr>
      </w:pPr>
    </w:p>
    <w:p w14:paraId="053CBD79" w14:textId="063D6BDB" w:rsidR="005A50B2" w:rsidRDefault="005A50B2" w:rsidP="007E274B">
      <w:pPr>
        <w:pStyle w:val="Prrafodelista"/>
        <w:tabs>
          <w:tab w:val="left" w:pos="0"/>
        </w:tabs>
        <w:spacing w:before="100" w:beforeAutospacing="1" w:after="100" w:afterAutospacing="1" w:line="360" w:lineRule="auto"/>
        <w:ind w:left="0"/>
        <w:jc w:val="both"/>
        <w:rPr>
          <w:rFonts w:ascii="Arial" w:hAnsi="Arial" w:cs="Arial"/>
        </w:rPr>
      </w:pPr>
    </w:p>
    <w:p w14:paraId="7D5F5A11" w14:textId="4E0F3024" w:rsidR="005A50B2" w:rsidRDefault="005A50B2" w:rsidP="007E274B">
      <w:pPr>
        <w:pStyle w:val="Prrafodelista"/>
        <w:tabs>
          <w:tab w:val="left" w:pos="0"/>
        </w:tabs>
        <w:spacing w:before="100" w:beforeAutospacing="1" w:after="100" w:afterAutospacing="1" w:line="360" w:lineRule="auto"/>
        <w:ind w:left="0"/>
        <w:jc w:val="both"/>
        <w:rPr>
          <w:rFonts w:ascii="Arial" w:hAnsi="Arial" w:cs="Arial"/>
        </w:rPr>
      </w:pPr>
    </w:p>
    <w:p w14:paraId="37B6B98F" w14:textId="77F96CAD" w:rsidR="005A50B2" w:rsidRDefault="005A50B2" w:rsidP="007E274B">
      <w:pPr>
        <w:pStyle w:val="Prrafodelista"/>
        <w:tabs>
          <w:tab w:val="left" w:pos="0"/>
        </w:tabs>
        <w:spacing w:before="100" w:beforeAutospacing="1" w:after="100" w:afterAutospacing="1" w:line="360" w:lineRule="auto"/>
        <w:ind w:left="0"/>
        <w:jc w:val="both"/>
        <w:rPr>
          <w:rFonts w:ascii="Arial" w:hAnsi="Arial" w:cs="Arial"/>
        </w:rPr>
      </w:pPr>
    </w:p>
    <w:p w14:paraId="36CB1EDC" w14:textId="296BBB0F" w:rsidR="005A50B2" w:rsidRDefault="005A50B2" w:rsidP="007E274B">
      <w:pPr>
        <w:pStyle w:val="Prrafodelista"/>
        <w:tabs>
          <w:tab w:val="left" w:pos="0"/>
        </w:tabs>
        <w:spacing w:before="100" w:beforeAutospacing="1" w:after="100" w:afterAutospacing="1" w:line="360" w:lineRule="auto"/>
        <w:ind w:left="0"/>
        <w:jc w:val="both"/>
        <w:rPr>
          <w:rFonts w:ascii="Arial" w:hAnsi="Arial" w:cs="Arial"/>
        </w:rPr>
      </w:pPr>
    </w:p>
    <w:p w14:paraId="24F3FFD3" w14:textId="3FA9FF2B" w:rsidR="005A50B2" w:rsidRDefault="005A50B2" w:rsidP="007E274B">
      <w:pPr>
        <w:pStyle w:val="Prrafodelista"/>
        <w:tabs>
          <w:tab w:val="left" w:pos="0"/>
        </w:tabs>
        <w:spacing w:before="100" w:beforeAutospacing="1" w:after="100" w:afterAutospacing="1" w:line="360" w:lineRule="auto"/>
        <w:ind w:left="0"/>
        <w:jc w:val="both"/>
        <w:rPr>
          <w:rFonts w:ascii="Arial" w:hAnsi="Arial" w:cs="Arial"/>
        </w:rPr>
      </w:pPr>
    </w:p>
    <w:p w14:paraId="77AEF354" w14:textId="0DB9CE23" w:rsidR="005A50B2" w:rsidRDefault="005A50B2" w:rsidP="007E274B">
      <w:pPr>
        <w:pStyle w:val="Prrafodelista"/>
        <w:tabs>
          <w:tab w:val="left" w:pos="0"/>
        </w:tabs>
        <w:spacing w:before="100" w:beforeAutospacing="1" w:after="100" w:afterAutospacing="1" w:line="360" w:lineRule="auto"/>
        <w:ind w:left="0"/>
        <w:jc w:val="both"/>
        <w:rPr>
          <w:rFonts w:ascii="Arial" w:hAnsi="Arial" w:cs="Arial"/>
        </w:rPr>
      </w:pPr>
    </w:p>
    <w:p w14:paraId="2C25C87E" w14:textId="408950F5" w:rsidR="005A50B2" w:rsidRDefault="005A50B2" w:rsidP="007E274B">
      <w:pPr>
        <w:pStyle w:val="Prrafodelista"/>
        <w:tabs>
          <w:tab w:val="left" w:pos="0"/>
        </w:tabs>
        <w:spacing w:before="100" w:beforeAutospacing="1" w:after="100" w:afterAutospacing="1" w:line="360" w:lineRule="auto"/>
        <w:ind w:left="0"/>
        <w:jc w:val="both"/>
        <w:rPr>
          <w:rFonts w:ascii="Arial" w:hAnsi="Arial" w:cs="Arial"/>
        </w:rPr>
      </w:pPr>
    </w:p>
    <w:p w14:paraId="6EF38FE8" w14:textId="10E4AD5F" w:rsidR="005A50B2" w:rsidRDefault="005A50B2" w:rsidP="007E274B">
      <w:pPr>
        <w:pStyle w:val="Prrafodelista"/>
        <w:tabs>
          <w:tab w:val="left" w:pos="0"/>
        </w:tabs>
        <w:spacing w:before="100" w:beforeAutospacing="1" w:after="100" w:afterAutospacing="1" w:line="360" w:lineRule="auto"/>
        <w:ind w:left="0"/>
        <w:jc w:val="both"/>
        <w:rPr>
          <w:rFonts w:ascii="Arial" w:hAnsi="Arial" w:cs="Arial"/>
        </w:rPr>
      </w:pPr>
    </w:p>
    <w:p w14:paraId="2FDBD32E" w14:textId="1F4151FF" w:rsidR="005A50B2" w:rsidRDefault="005A50B2" w:rsidP="007E274B">
      <w:pPr>
        <w:pStyle w:val="Prrafodelista"/>
        <w:tabs>
          <w:tab w:val="left" w:pos="0"/>
        </w:tabs>
        <w:spacing w:before="100" w:beforeAutospacing="1" w:after="100" w:afterAutospacing="1" w:line="360" w:lineRule="auto"/>
        <w:ind w:left="0"/>
        <w:jc w:val="both"/>
        <w:rPr>
          <w:rFonts w:ascii="Arial" w:hAnsi="Arial" w:cs="Arial"/>
        </w:rPr>
      </w:pPr>
    </w:p>
    <w:p w14:paraId="27F365A6" w14:textId="77777777" w:rsidR="005A50B2" w:rsidRDefault="005A50B2" w:rsidP="007E274B">
      <w:pPr>
        <w:pStyle w:val="Prrafodelista"/>
        <w:tabs>
          <w:tab w:val="left" w:pos="0"/>
        </w:tabs>
        <w:spacing w:before="100" w:beforeAutospacing="1" w:after="100" w:afterAutospacing="1" w:line="360" w:lineRule="auto"/>
        <w:ind w:left="0"/>
        <w:jc w:val="both"/>
        <w:rPr>
          <w:rFonts w:ascii="Arial" w:hAnsi="Arial" w:cs="Arial"/>
        </w:rPr>
      </w:pPr>
    </w:p>
    <w:p w14:paraId="42D497B9" w14:textId="77777777" w:rsidR="00AD5340" w:rsidRDefault="00AD5340" w:rsidP="00AD5340">
      <w:pPr>
        <w:tabs>
          <w:tab w:val="left" w:pos="0"/>
        </w:tabs>
        <w:spacing w:before="100" w:beforeAutospacing="1" w:after="100" w:afterAutospacing="1" w:line="360" w:lineRule="auto"/>
        <w:jc w:val="center"/>
        <w:rPr>
          <w:rFonts w:ascii="Arial" w:hAnsi="Arial" w:cs="Arial"/>
          <w:b/>
          <w:sz w:val="36"/>
          <w:szCs w:val="36"/>
        </w:rPr>
      </w:pPr>
      <w:r w:rsidRPr="00D752D5">
        <w:rPr>
          <w:rFonts w:ascii="Arial" w:hAnsi="Arial" w:cs="Arial"/>
          <w:b/>
          <w:sz w:val="36"/>
          <w:szCs w:val="36"/>
        </w:rPr>
        <w:lastRenderedPageBreak/>
        <w:t>CUANTITATIVO</w:t>
      </w:r>
    </w:p>
    <w:p w14:paraId="70CD72B0" w14:textId="63E61F3E" w:rsidR="00AD5340" w:rsidRDefault="00AD5340" w:rsidP="00AD5340">
      <w:pPr>
        <w:tabs>
          <w:tab w:val="left" w:pos="0"/>
        </w:tabs>
        <w:spacing w:before="100" w:beforeAutospacing="1" w:after="100" w:afterAutospacing="1" w:line="360" w:lineRule="auto"/>
        <w:jc w:val="center"/>
        <w:rPr>
          <w:rFonts w:ascii="Arial" w:hAnsi="Arial" w:cs="Arial"/>
          <w:b/>
          <w:sz w:val="36"/>
          <w:szCs w:val="36"/>
        </w:rPr>
      </w:pPr>
      <w:bookmarkStart w:id="1" w:name="_Hlk536493823"/>
      <w:r>
        <w:rPr>
          <w:rFonts w:ascii="Arial" w:hAnsi="Arial" w:cs="Arial"/>
          <w:b/>
          <w:sz w:val="36"/>
          <w:szCs w:val="36"/>
        </w:rPr>
        <w:t xml:space="preserve">ATENCIONES DEL MES DE </w:t>
      </w:r>
      <w:r w:rsidR="005A50B2">
        <w:rPr>
          <w:rFonts w:ascii="Arial" w:hAnsi="Arial" w:cs="Arial"/>
          <w:b/>
          <w:sz w:val="36"/>
          <w:szCs w:val="36"/>
        </w:rPr>
        <w:t xml:space="preserve">ENERO </w:t>
      </w:r>
      <w:r>
        <w:rPr>
          <w:rFonts w:ascii="Arial" w:hAnsi="Arial" w:cs="Arial"/>
          <w:b/>
          <w:sz w:val="36"/>
          <w:szCs w:val="36"/>
        </w:rPr>
        <w:t xml:space="preserve"> </w:t>
      </w:r>
    </w:p>
    <w:bookmarkEnd w:id="1"/>
    <w:p w14:paraId="14B5CC04" w14:textId="77777777" w:rsidR="00AD5340" w:rsidRPr="002E7963" w:rsidRDefault="00AD5340" w:rsidP="00AD5340">
      <w:pPr>
        <w:tabs>
          <w:tab w:val="left" w:pos="0"/>
        </w:tabs>
        <w:spacing w:before="100" w:beforeAutospacing="1" w:after="100" w:afterAutospacing="1" w:line="360" w:lineRule="auto"/>
        <w:jc w:val="both"/>
        <w:rPr>
          <w:rFonts w:ascii="Arial" w:hAnsi="Arial" w:cs="Arial"/>
          <w:szCs w:val="36"/>
          <w:highlight w:val="yellow"/>
        </w:rPr>
      </w:pPr>
      <w:r>
        <w:rPr>
          <w:rFonts w:ascii="Arial" w:hAnsi="Arial" w:cs="Arial"/>
          <w:szCs w:val="36"/>
        </w:rPr>
        <w:t>A continuación, se desglosa la información estadística por profesión, edad, escolaridad, estado civil, ocupación de las personas atendidas; y dependiendo el caso, el tipo y modalidad de violencia identificada:</w:t>
      </w:r>
    </w:p>
    <w:p w14:paraId="1D607585" w14:textId="77777777" w:rsidR="00AD5340" w:rsidRPr="007851D5" w:rsidRDefault="00AD5340" w:rsidP="00AD5340">
      <w:pPr>
        <w:tabs>
          <w:tab w:val="left" w:pos="0"/>
        </w:tabs>
        <w:spacing w:before="100" w:beforeAutospacing="1" w:after="100" w:afterAutospacing="1" w:line="360" w:lineRule="auto"/>
        <w:jc w:val="both"/>
        <w:rPr>
          <w:rFonts w:ascii="Arial" w:hAnsi="Arial" w:cs="Arial"/>
          <w:szCs w:val="36"/>
        </w:rPr>
      </w:pPr>
      <w:r>
        <w:rPr>
          <w:rFonts w:ascii="Arial" w:hAnsi="Arial" w:cs="Arial"/>
          <w:szCs w:val="36"/>
        </w:rPr>
        <w:t xml:space="preserve">Por tipo de servicio brindado </w:t>
      </w:r>
    </w:p>
    <w:p w14:paraId="18892E69" w14:textId="77777777" w:rsidR="00AD5340" w:rsidRPr="00D752D5" w:rsidRDefault="00AD5340" w:rsidP="00AD5340">
      <w:pPr>
        <w:pStyle w:val="paragraph"/>
        <w:spacing w:before="0" w:beforeAutospacing="0" w:after="0" w:afterAutospacing="0"/>
        <w:jc w:val="center"/>
        <w:textAlignment w:val="baseline"/>
        <w:rPr>
          <w:rStyle w:val="normaltextrun"/>
          <w:rFonts w:ascii="Arial" w:hAnsi="Arial" w:cs="Arial"/>
          <w:b/>
          <w:bCs/>
          <w:color w:val="000000"/>
          <w:sz w:val="32"/>
          <w:szCs w:val="36"/>
          <w:lang w:val="es-MX"/>
        </w:rPr>
      </w:pPr>
      <w:r>
        <w:rPr>
          <w:rStyle w:val="normaltextrun"/>
          <w:rFonts w:ascii="Arial" w:hAnsi="Arial" w:cs="Arial"/>
          <w:b/>
          <w:bCs/>
          <w:color w:val="000000"/>
          <w:sz w:val="32"/>
          <w:szCs w:val="36"/>
          <w:lang w:val="es-MX"/>
        </w:rPr>
        <w:t xml:space="preserve">ATENCIONES BRINDADAS POR </w:t>
      </w:r>
      <w:r w:rsidRPr="00D752D5">
        <w:rPr>
          <w:rStyle w:val="normaltextrun"/>
          <w:rFonts w:ascii="Arial" w:hAnsi="Arial" w:cs="Arial"/>
          <w:b/>
          <w:bCs/>
          <w:color w:val="000000"/>
          <w:sz w:val="32"/>
          <w:szCs w:val="36"/>
          <w:lang w:val="es-MX"/>
        </w:rPr>
        <w:t xml:space="preserve">PROFESIÓN </w:t>
      </w:r>
    </w:p>
    <w:p w14:paraId="61C6235F" w14:textId="77777777" w:rsidR="00AD5340" w:rsidRPr="00D752D5" w:rsidRDefault="00AD5340" w:rsidP="00AD5340">
      <w:pPr>
        <w:pStyle w:val="paragraph"/>
        <w:spacing w:before="0" w:beforeAutospacing="0" w:after="0" w:afterAutospacing="0"/>
        <w:textAlignment w:val="baseline"/>
        <w:rPr>
          <w:rFonts w:ascii="Segoe UI" w:hAnsi="Segoe UI" w:cs="Segoe UI"/>
          <w:sz w:val="12"/>
          <w:szCs w:val="12"/>
        </w:rPr>
      </w:pPr>
      <w:r w:rsidRPr="00D752D5">
        <w:rPr>
          <w:rStyle w:val="eop"/>
          <w:rFonts w:ascii="Arial Narrow" w:hAnsi="Arial Narrow" w:cs="Segoe UI"/>
          <w:sz w:val="36"/>
          <w:szCs w:val="36"/>
        </w:rPr>
        <w:t> </w:t>
      </w:r>
    </w:p>
    <w:p w14:paraId="0947DA51" w14:textId="77777777" w:rsidR="00AD5340" w:rsidRPr="00D752D5" w:rsidRDefault="00AD5340" w:rsidP="00AD5340">
      <w:pPr>
        <w:pStyle w:val="paragraph"/>
        <w:spacing w:before="0" w:beforeAutospacing="0" w:after="0" w:afterAutospacing="0"/>
        <w:textAlignment w:val="baseline"/>
        <w:rPr>
          <w:rFonts w:ascii="Segoe UI" w:hAnsi="Segoe UI" w:cs="Segoe UI"/>
          <w:sz w:val="12"/>
          <w:szCs w:val="12"/>
        </w:rPr>
      </w:pPr>
      <w:r w:rsidRPr="00D752D5">
        <w:rPr>
          <w:rFonts w:ascii="Segoe UI" w:hAnsi="Segoe UI" w:cs="Segoe UI"/>
          <w:noProof/>
          <w:sz w:val="12"/>
          <w:szCs w:val="12"/>
        </w:rPr>
        <w:drawing>
          <wp:inline distT="0" distB="0" distL="0" distR="0" wp14:anchorId="2136268C" wp14:editId="0A0FFC17">
            <wp:extent cx="5400675" cy="2676525"/>
            <wp:effectExtent l="0" t="0" r="9525" b="9525"/>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48F10FF" w14:textId="77777777" w:rsidR="00AD5340" w:rsidRDefault="00AD5340" w:rsidP="00AD5340">
      <w:pPr>
        <w:pStyle w:val="paragraph"/>
        <w:spacing w:before="0" w:beforeAutospacing="0" w:after="0" w:afterAutospacing="0"/>
        <w:textAlignment w:val="baseline"/>
        <w:rPr>
          <w:rStyle w:val="normaltextrun"/>
          <w:rFonts w:ascii="Arial" w:hAnsi="Arial" w:cs="Arial"/>
          <w:color w:val="000000"/>
          <w:szCs w:val="36"/>
          <w:lang w:val="es-MX"/>
        </w:rPr>
      </w:pPr>
    </w:p>
    <w:p w14:paraId="1F8BC9A0" w14:textId="00CF7FCB" w:rsidR="00AD5340" w:rsidRDefault="00AD5340" w:rsidP="00AD5340">
      <w:pPr>
        <w:pStyle w:val="paragraph"/>
        <w:spacing w:before="0" w:beforeAutospacing="0" w:after="0" w:afterAutospacing="0"/>
        <w:textAlignment w:val="baseline"/>
        <w:rPr>
          <w:rStyle w:val="normaltextrun"/>
          <w:rFonts w:ascii="Arial" w:hAnsi="Arial" w:cs="Arial"/>
          <w:color w:val="000000"/>
          <w:szCs w:val="36"/>
          <w:lang w:val="es-MX"/>
        </w:rPr>
      </w:pPr>
      <w:proofErr w:type="gramStart"/>
      <w:r>
        <w:rPr>
          <w:rStyle w:val="normaltextrun"/>
          <w:rFonts w:ascii="Arial" w:hAnsi="Arial" w:cs="Arial"/>
          <w:color w:val="000000"/>
          <w:szCs w:val="36"/>
          <w:lang w:val="es-MX"/>
        </w:rPr>
        <w:t>Total</w:t>
      </w:r>
      <w:proofErr w:type="gramEnd"/>
      <w:r>
        <w:rPr>
          <w:rStyle w:val="normaltextrun"/>
          <w:rFonts w:ascii="Arial" w:hAnsi="Arial" w:cs="Arial"/>
          <w:color w:val="000000"/>
          <w:szCs w:val="36"/>
          <w:lang w:val="es-MX"/>
        </w:rPr>
        <w:t xml:space="preserve"> de atenciones: </w:t>
      </w:r>
      <w:r w:rsidR="005A50B2">
        <w:rPr>
          <w:rStyle w:val="normaltextrun"/>
          <w:rFonts w:ascii="Arial" w:hAnsi="Arial" w:cs="Arial"/>
          <w:color w:val="000000"/>
          <w:szCs w:val="36"/>
          <w:lang w:val="es-MX"/>
        </w:rPr>
        <w:t>62</w:t>
      </w:r>
      <w:r>
        <w:rPr>
          <w:rStyle w:val="normaltextrun"/>
          <w:rFonts w:ascii="Arial" w:hAnsi="Arial" w:cs="Arial"/>
          <w:color w:val="000000"/>
          <w:szCs w:val="36"/>
          <w:lang w:val="es-MX"/>
        </w:rPr>
        <w:t xml:space="preserve"> atenciones</w:t>
      </w:r>
    </w:p>
    <w:p w14:paraId="50C2C170" w14:textId="6F2B9A58" w:rsidR="00AD5340" w:rsidRDefault="009815AC" w:rsidP="00AD5340">
      <w:pPr>
        <w:pStyle w:val="paragraph"/>
        <w:spacing w:before="0" w:beforeAutospacing="0" w:after="0" w:afterAutospacing="0"/>
        <w:textAlignment w:val="baseline"/>
        <w:rPr>
          <w:rStyle w:val="normaltextrun"/>
          <w:rFonts w:ascii="Arial" w:hAnsi="Arial" w:cs="Arial"/>
          <w:color w:val="000000"/>
          <w:szCs w:val="36"/>
          <w:lang w:val="es-MX"/>
        </w:rPr>
      </w:pPr>
      <w:r>
        <w:rPr>
          <w:rStyle w:val="normaltextrun"/>
          <w:rFonts w:ascii="Arial" w:hAnsi="Arial" w:cs="Arial"/>
          <w:color w:val="000000"/>
          <w:szCs w:val="36"/>
          <w:lang w:val="es-MX"/>
        </w:rPr>
        <w:t xml:space="preserve">Personas atendidas: </w:t>
      </w:r>
      <w:r w:rsidR="005A50B2">
        <w:rPr>
          <w:rStyle w:val="normaltextrun"/>
          <w:rFonts w:ascii="Arial" w:hAnsi="Arial" w:cs="Arial"/>
          <w:color w:val="000000"/>
          <w:szCs w:val="36"/>
          <w:lang w:val="es-MX"/>
        </w:rPr>
        <w:t>29</w:t>
      </w:r>
      <w:r w:rsidR="00AD5340">
        <w:rPr>
          <w:rStyle w:val="normaltextrun"/>
          <w:rFonts w:ascii="Arial" w:hAnsi="Arial" w:cs="Arial"/>
          <w:color w:val="000000"/>
          <w:szCs w:val="36"/>
          <w:lang w:val="es-MX"/>
        </w:rPr>
        <w:t xml:space="preserve"> personas</w:t>
      </w:r>
    </w:p>
    <w:p w14:paraId="5A83B602" w14:textId="77777777" w:rsidR="00AD5340" w:rsidRDefault="00AD5340" w:rsidP="00AD5340">
      <w:pPr>
        <w:pStyle w:val="paragraph"/>
        <w:spacing w:before="0" w:beforeAutospacing="0" w:after="0" w:afterAutospacing="0"/>
        <w:textAlignment w:val="baseline"/>
        <w:rPr>
          <w:rStyle w:val="normaltextrun"/>
          <w:rFonts w:ascii="Arial" w:hAnsi="Arial" w:cs="Arial"/>
          <w:color w:val="000000"/>
          <w:szCs w:val="36"/>
          <w:lang w:val="es-MX"/>
        </w:rPr>
      </w:pPr>
    </w:p>
    <w:p w14:paraId="09EA6025" w14:textId="77777777" w:rsidR="00AD5340" w:rsidRDefault="00AD5340" w:rsidP="00AD5340">
      <w:pPr>
        <w:pStyle w:val="paragraph"/>
        <w:spacing w:before="0" w:beforeAutospacing="0" w:after="0" w:afterAutospacing="0"/>
        <w:textAlignment w:val="baseline"/>
        <w:rPr>
          <w:rStyle w:val="normaltextrun"/>
          <w:rFonts w:ascii="Arial" w:hAnsi="Arial" w:cs="Arial"/>
          <w:color w:val="000000"/>
          <w:szCs w:val="36"/>
          <w:lang w:val="es-MX"/>
        </w:rPr>
      </w:pPr>
    </w:p>
    <w:p w14:paraId="1A882521" w14:textId="77777777" w:rsidR="00AD5340" w:rsidRDefault="00AD5340" w:rsidP="009815AC">
      <w:pPr>
        <w:pStyle w:val="paragraph"/>
        <w:spacing w:before="0" w:beforeAutospacing="0" w:after="0" w:afterAutospacing="0"/>
        <w:textAlignment w:val="baseline"/>
        <w:rPr>
          <w:rStyle w:val="normaltextrun"/>
          <w:rFonts w:ascii="Arial" w:hAnsi="Arial" w:cs="Arial"/>
          <w:color w:val="000000"/>
          <w:szCs w:val="36"/>
          <w:lang w:val="es-MX"/>
        </w:rPr>
      </w:pPr>
    </w:p>
    <w:p w14:paraId="04ED03E8" w14:textId="77777777" w:rsidR="009815AC" w:rsidRDefault="009815AC" w:rsidP="009815AC">
      <w:pPr>
        <w:pStyle w:val="paragraph"/>
        <w:spacing w:before="0" w:beforeAutospacing="0" w:after="0" w:afterAutospacing="0"/>
        <w:textAlignment w:val="baseline"/>
        <w:rPr>
          <w:rStyle w:val="normaltextrun"/>
          <w:rFonts w:ascii="Arial" w:hAnsi="Arial" w:cs="Arial"/>
          <w:color w:val="000000"/>
          <w:szCs w:val="36"/>
          <w:lang w:val="es-MX"/>
        </w:rPr>
      </w:pPr>
    </w:p>
    <w:p w14:paraId="13BB8758" w14:textId="77777777" w:rsidR="009815AC" w:rsidRDefault="009815AC" w:rsidP="009815AC">
      <w:pPr>
        <w:pStyle w:val="paragraph"/>
        <w:spacing w:before="0" w:beforeAutospacing="0" w:after="0" w:afterAutospacing="0"/>
        <w:textAlignment w:val="baseline"/>
        <w:rPr>
          <w:rStyle w:val="normaltextrun"/>
          <w:rFonts w:ascii="Arial" w:hAnsi="Arial" w:cs="Arial"/>
          <w:color w:val="000000"/>
          <w:szCs w:val="36"/>
          <w:lang w:val="es-MX"/>
        </w:rPr>
      </w:pPr>
    </w:p>
    <w:p w14:paraId="1C43E6F4" w14:textId="77777777" w:rsidR="009815AC" w:rsidRDefault="009815AC" w:rsidP="009815AC">
      <w:pPr>
        <w:pStyle w:val="paragraph"/>
        <w:spacing w:before="0" w:beforeAutospacing="0" w:after="0" w:afterAutospacing="0"/>
        <w:textAlignment w:val="baseline"/>
        <w:rPr>
          <w:rStyle w:val="normaltextrun"/>
          <w:rFonts w:ascii="Arial" w:hAnsi="Arial" w:cs="Arial"/>
          <w:color w:val="000000"/>
          <w:szCs w:val="36"/>
          <w:lang w:val="es-MX"/>
        </w:rPr>
      </w:pPr>
    </w:p>
    <w:p w14:paraId="73FFEA04" w14:textId="77777777" w:rsidR="009815AC" w:rsidRDefault="009815AC" w:rsidP="009815AC">
      <w:pPr>
        <w:pStyle w:val="paragraph"/>
        <w:spacing w:before="0" w:beforeAutospacing="0" w:after="0" w:afterAutospacing="0"/>
        <w:textAlignment w:val="baseline"/>
        <w:rPr>
          <w:rStyle w:val="normaltextrun"/>
          <w:rFonts w:ascii="Arial" w:hAnsi="Arial" w:cs="Arial"/>
          <w:color w:val="000000"/>
          <w:szCs w:val="36"/>
          <w:lang w:val="es-MX"/>
        </w:rPr>
      </w:pPr>
    </w:p>
    <w:p w14:paraId="3BC19151" w14:textId="77777777" w:rsidR="009815AC" w:rsidRDefault="009815AC" w:rsidP="009815AC">
      <w:pPr>
        <w:pStyle w:val="paragraph"/>
        <w:spacing w:before="0" w:beforeAutospacing="0" w:after="0" w:afterAutospacing="0"/>
        <w:textAlignment w:val="baseline"/>
        <w:rPr>
          <w:rStyle w:val="normaltextrun"/>
          <w:rFonts w:ascii="Arial" w:hAnsi="Arial" w:cs="Arial"/>
          <w:color w:val="000000"/>
          <w:szCs w:val="36"/>
          <w:lang w:val="es-MX"/>
        </w:rPr>
      </w:pPr>
    </w:p>
    <w:p w14:paraId="0BF09FA1" w14:textId="77777777" w:rsidR="009815AC" w:rsidRDefault="009815AC" w:rsidP="009815AC">
      <w:pPr>
        <w:pStyle w:val="paragraph"/>
        <w:spacing w:before="0" w:beforeAutospacing="0" w:after="0" w:afterAutospacing="0"/>
        <w:textAlignment w:val="baseline"/>
        <w:rPr>
          <w:rStyle w:val="normaltextrun"/>
          <w:rFonts w:ascii="Arial" w:hAnsi="Arial" w:cs="Arial"/>
          <w:color w:val="000000"/>
          <w:szCs w:val="36"/>
          <w:lang w:val="es-MX"/>
        </w:rPr>
      </w:pPr>
    </w:p>
    <w:p w14:paraId="292896BE" w14:textId="77777777" w:rsidR="009815AC" w:rsidRDefault="009815AC" w:rsidP="009815AC">
      <w:pPr>
        <w:pStyle w:val="paragraph"/>
        <w:spacing w:before="0" w:beforeAutospacing="0" w:after="0" w:afterAutospacing="0"/>
        <w:textAlignment w:val="baseline"/>
        <w:rPr>
          <w:rStyle w:val="normaltextrun"/>
          <w:rFonts w:ascii="Arial" w:hAnsi="Arial" w:cs="Arial"/>
          <w:color w:val="000000"/>
          <w:szCs w:val="36"/>
          <w:lang w:val="es-MX"/>
        </w:rPr>
      </w:pPr>
    </w:p>
    <w:p w14:paraId="6008A646" w14:textId="77777777" w:rsidR="005A50B2" w:rsidRPr="000E70E3" w:rsidRDefault="005A50B2" w:rsidP="005A50B2">
      <w:pPr>
        <w:tabs>
          <w:tab w:val="left" w:pos="0"/>
        </w:tabs>
        <w:spacing w:before="100" w:beforeAutospacing="1" w:after="100" w:afterAutospacing="1" w:line="360" w:lineRule="auto"/>
        <w:jc w:val="both"/>
        <w:rPr>
          <w:rFonts w:ascii="Arial" w:hAnsi="Arial" w:cs="Arial"/>
          <w:b/>
        </w:rPr>
      </w:pPr>
      <w:r w:rsidRPr="009B68E3">
        <w:rPr>
          <w:rFonts w:ascii="Arial" w:hAnsi="Arial" w:cs="Arial"/>
          <w:b/>
        </w:rPr>
        <w:lastRenderedPageBreak/>
        <w:t xml:space="preserve">La siguiente </w:t>
      </w:r>
      <w:r>
        <w:rPr>
          <w:rFonts w:ascii="Arial" w:hAnsi="Arial" w:cs="Arial"/>
          <w:b/>
        </w:rPr>
        <w:t>grá</w:t>
      </w:r>
      <w:r w:rsidRPr="009F6E90">
        <w:rPr>
          <w:rFonts w:ascii="Arial" w:hAnsi="Arial" w:cs="Arial"/>
          <w:b/>
        </w:rPr>
        <w:t>fica</w:t>
      </w:r>
      <w:r w:rsidRPr="009B68E3">
        <w:rPr>
          <w:rFonts w:ascii="Arial" w:hAnsi="Arial" w:cs="Arial"/>
          <w:b/>
        </w:rPr>
        <w:t xml:space="preserve"> contiene información conforme a las mujeres atendidas</w:t>
      </w:r>
    </w:p>
    <w:tbl>
      <w:tblPr>
        <w:tblStyle w:val="Cuadrculamedia1"/>
        <w:tblW w:w="0" w:type="auto"/>
        <w:tblLook w:val="04A0" w:firstRow="1" w:lastRow="0" w:firstColumn="1" w:lastColumn="0" w:noHBand="0" w:noVBand="1"/>
      </w:tblPr>
      <w:tblGrid>
        <w:gridCol w:w="4241"/>
        <w:gridCol w:w="4243"/>
      </w:tblGrid>
      <w:tr w:rsidR="005A50B2" w:rsidRPr="002F1B2A" w14:paraId="321F902D" w14:textId="77777777" w:rsidTr="00FB6E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2" w:type="dxa"/>
          </w:tcPr>
          <w:p w14:paraId="46DFA5DE" w14:textId="77777777" w:rsidR="005A50B2" w:rsidRPr="002F1B2A" w:rsidRDefault="005A50B2" w:rsidP="00FB6EBD">
            <w:pPr>
              <w:tabs>
                <w:tab w:val="left" w:pos="0"/>
              </w:tabs>
              <w:spacing w:before="100" w:beforeAutospacing="1" w:after="100" w:afterAutospacing="1" w:line="360" w:lineRule="auto"/>
              <w:jc w:val="center"/>
              <w:rPr>
                <w:rFonts w:ascii="Arial" w:hAnsi="Arial" w:cs="Arial"/>
              </w:rPr>
            </w:pPr>
            <w:r w:rsidRPr="002F1B2A">
              <w:rPr>
                <w:rFonts w:ascii="Arial" w:hAnsi="Arial" w:cs="Arial"/>
              </w:rPr>
              <w:t>MUJERES</w:t>
            </w:r>
          </w:p>
        </w:tc>
        <w:tc>
          <w:tcPr>
            <w:tcW w:w="4322" w:type="dxa"/>
          </w:tcPr>
          <w:p w14:paraId="0CEB18B5" w14:textId="77777777" w:rsidR="005A50B2" w:rsidRPr="002F1B2A" w:rsidRDefault="005A50B2" w:rsidP="00FB6EBD">
            <w:pPr>
              <w:tabs>
                <w:tab w:val="left" w:pos="0"/>
              </w:tabs>
              <w:spacing w:before="100" w:beforeAutospacing="1" w:after="100" w:afterAutospacing="1"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F1B2A">
              <w:rPr>
                <w:rFonts w:ascii="Arial" w:hAnsi="Arial" w:cs="Arial"/>
              </w:rPr>
              <w:t>HOMBRES</w:t>
            </w:r>
          </w:p>
        </w:tc>
      </w:tr>
      <w:tr w:rsidR="005A50B2" w:rsidRPr="002F1B2A" w14:paraId="7F741D29" w14:textId="77777777" w:rsidTr="00FB6E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2" w:type="dxa"/>
          </w:tcPr>
          <w:p w14:paraId="7FEADF91" w14:textId="77777777" w:rsidR="005A50B2" w:rsidRDefault="005A50B2" w:rsidP="00FB6EBD">
            <w:pPr>
              <w:tabs>
                <w:tab w:val="left" w:pos="0"/>
              </w:tabs>
              <w:spacing w:before="100" w:beforeAutospacing="1" w:after="100" w:afterAutospacing="1" w:line="360" w:lineRule="auto"/>
              <w:jc w:val="center"/>
              <w:rPr>
                <w:rFonts w:ascii="Arial" w:hAnsi="Arial" w:cs="Arial"/>
              </w:rPr>
            </w:pPr>
            <w:r>
              <w:rPr>
                <w:rFonts w:ascii="Arial" w:hAnsi="Arial" w:cs="Arial"/>
              </w:rPr>
              <w:t>10</w:t>
            </w:r>
          </w:p>
          <w:p w14:paraId="708FB9FB" w14:textId="77777777" w:rsidR="005A50B2" w:rsidRPr="002F1B2A" w:rsidRDefault="005A50B2" w:rsidP="00FB6EBD">
            <w:pPr>
              <w:tabs>
                <w:tab w:val="left" w:pos="0"/>
              </w:tabs>
              <w:spacing w:before="100" w:beforeAutospacing="1" w:after="100" w:afterAutospacing="1" w:line="360" w:lineRule="auto"/>
              <w:jc w:val="center"/>
              <w:rPr>
                <w:rFonts w:ascii="Arial" w:hAnsi="Arial" w:cs="Arial"/>
              </w:rPr>
            </w:pPr>
          </w:p>
        </w:tc>
        <w:tc>
          <w:tcPr>
            <w:tcW w:w="4322" w:type="dxa"/>
          </w:tcPr>
          <w:p w14:paraId="54DEB936" w14:textId="77777777" w:rsidR="005A50B2" w:rsidRPr="002F1B2A" w:rsidRDefault="005A50B2" w:rsidP="00FB6EBD">
            <w:pPr>
              <w:tabs>
                <w:tab w:val="left" w:pos="0"/>
              </w:tabs>
              <w:spacing w:before="100" w:beforeAutospacing="1" w:after="100" w:afterAutospacing="1"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r>
              <w:rPr>
                <w:rFonts w:ascii="Arial" w:hAnsi="Arial" w:cs="Arial"/>
                <w:b/>
              </w:rPr>
              <w:t>2</w:t>
            </w:r>
          </w:p>
        </w:tc>
      </w:tr>
    </w:tbl>
    <w:p w14:paraId="248FB837" w14:textId="77777777" w:rsidR="005A50B2" w:rsidRPr="002F1B2A" w:rsidRDefault="005A50B2" w:rsidP="005A50B2">
      <w:pPr>
        <w:tabs>
          <w:tab w:val="left" w:pos="0"/>
        </w:tabs>
        <w:spacing w:before="100" w:beforeAutospacing="1" w:after="100" w:afterAutospacing="1" w:line="360" w:lineRule="auto"/>
        <w:jc w:val="both"/>
        <w:rPr>
          <w:rFonts w:ascii="Arial" w:hAnsi="Arial" w:cs="Arial"/>
        </w:rPr>
      </w:pPr>
    </w:p>
    <w:p w14:paraId="389AD572" w14:textId="77777777" w:rsidR="005A50B2" w:rsidRDefault="005A50B2" w:rsidP="005A50B2">
      <w:pPr>
        <w:tabs>
          <w:tab w:val="left" w:pos="0"/>
        </w:tabs>
        <w:spacing w:before="100" w:beforeAutospacing="1" w:after="100" w:afterAutospacing="1" w:line="360" w:lineRule="auto"/>
        <w:jc w:val="both"/>
        <w:rPr>
          <w:rFonts w:ascii="Arial" w:hAnsi="Arial" w:cs="Arial"/>
        </w:rPr>
      </w:pPr>
      <w:r w:rsidRPr="002F1B2A">
        <w:rPr>
          <w:rFonts w:ascii="Arial" w:hAnsi="Arial" w:cs="Arial"/>
          <w:noProof/>
        </w:rPr>
        <w:drawing>
          <wp:inline distT="0" distB="0" distL="0" distR="0" wp14:anchorId="21B3913A" wp14:editId="067022D3">
            <wp:extent cx="5400040" cy="3150235"/>
            <wp:effectExtent l="0" t="0" r="10160" b="12065"/>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6FB4A7C" w14:textId="77777777" w:rsidR="005A50B2" w:rsidRPr="000E70E3" w:rsidRDefault="005A50B2" w:rsidP="005A50B2">
      <w:pPr>
        <w:rPr>
          <w:rFonts w:ascii="Arial" w:hAnsi="Arial" w:cs="Arial"/>
        </w:rPr>
      </w:pPr>
    </w:p>
    <w:p w14:paraId="1165493F" w14:textId="77777777" w:rsidR="005A50B2" w:rsidRPr="000E70E3" w:rsidRDefault="005A50B2" w:rsidP="005A50B2">
      <w:pPr>
        <w:rPr>
          <w:rFonts w:ascii="Arial" w:hAnsi="Arial" w:cs="Arial"/>
        </w:rPr>
      </w:pPr>
    </w:p>
    <w:p w14:paraId="75B7B353" w14:textId="77777777" w:rsidR="005A50B2" w:rsidRPr="000E70E3" w:rsidRDefault="005A50B2" w:rsidP="005A50B2">
      <w:pPr>
        <w:rPr>
          <w:rFonts w:ascii="Arial" w:hAnsi="Arial" w:cs="Arial"/>
        </w:rPr>
      </w:pPr>
    </w:p>
    <w:p w14:paraId="4963BD41" w14:textId="6E61415E" w:rsidR="005A50B2" w:rsidRDefault="005A50B2" w:rsidP="005A50B2">
      <w:pPr>
        <w:rPr>
          <w:rFonts w:ascii="Arial" w:hAnsi="Arial" w:cs="Arial"/>
        </w:rPr>
      </w:pPr>
    </w:p>
    <w:p w14:paraId="2415A45E" w14:textId="6D4F6F4E" w:rsidR="00570B66" w:rsidRDefault="00570B66" w:rsidP="005A50B2">
      <w:pPr>
        <w:rPr>
          <w:rFonts w:ascii="Arial" w:hAnsi="Arial" w:cs="Arial"/>
        </w:rPr>
      </w:pPr>
    </w:p>
    <w:p w14:paraId="1B6DF647" w14:textId="648DCDD8" w:rsidR="00570B66" w:rsidRDefault="00570B66" w:rsidP="005A50B2">
      <w:pPr>
        <w:rPr>
          <w:rFonts w:ascii="Arial" w:hAnsi="Arial" w:cs="Arial"/>
        </w:rPr>
      </w:pPr>
    </w:p>
    <w:p w14:paraId="2F1EBF52" w14:textId="499E7D30" w:rsidR="00570B66" w:rsidRDefault="00570B66" w:rsidP="005A50B2">
      <w:pPr>
        <w:rPr>
          <w:rFonts w:ascii="Arial" w:hAnsi="Arial" w:cs="Arial"/>
        </w:rPr>
      </w:pPr>
    </w:p>
    <w:p w14:paraId="60357074" w14:textId="7D28000F" w:rsidR="00570B66" w:rsidRDefault="00570B66" w:rsidP="005A50B2">
      <w:pPr>
        <w:rPr>
          <w:rFonts w:ascii="Arial" w:hAnsi="Arial" w:cs="Arial"/>
        </w:rPr>
      </w:pPr>
    </w:p>
    <w:p w14:paraId="02972B33" w14:textId="7C60FECB" w:rsidR="00570B66" w:rsidRDefault="00570B66" w:rsidP="005A50B2">
      <w:pPr>
        <w:rPr>
          <w:rFonts w:ascii="Arial" w:hAnsi="Arial" w:cs="Arial"/>
        </w:rPr>
      </w:pPr>
    </w:p>
    <w:p w14:paraId="301BA597" w14:textId="2FAC555E" w:rsidR="00570B66" w:rsidRDefault="00570B66" w:rsidP="005A50B2">
      <w:pPr>
        <w:rPr>
          <w:rFonts w:ascii="Arial" w:hAnsi="Arial" w:cs="Arial"/>
        </w:rPr>
      </w:pPr>
    </w:p>
    <w:p w14:paraId="0153C3E1" w14:textId="058E4238" w:rsidR="00570B66" w:rsidRDefault="00570B66" w:rsidP="005A50B2">
      <w:pPr>
        <w:rPr>
          <w:rFonts w:ascii="Arial" w:hAnsi="Arial" w:cs="Arial"/>
        </w:rPr>
      </w:pPr>
    </w:p>
    <w:p w14:paraId="3D8F09A7" w14:textId="3372308E" w:rsidR="00570B66" w:rsidRDefault="00570B66" w:rsidP="005A50B2">
      <w:pPr>
        <w:rPr>
          <w:rFonts w:ascii="Arial" w:hAnsi="Arial" w:cs="Arial"/>
        </w:rPr>
      </w:pPr>
    </w:p>
    <w:p w14:paraId="3EBD8CDB" w14:textId="77777777" w:rsidR="00570B66" w:rsidRPr="000E70E3" w:rsidRDefault="00570B66" w:rsidP="005A50B2">
      <w:pPr>
        <w:rPr>
          <w:rFonts w:ascii="Arial" w:hAnsi="Arial" w:cs="Arial"/>
        </w:rPr>
      </w:pPr>
    </w:p>
    <w:p w14:paraId="12604C98" w14:textId="77777777" w:rsidR="005A50B2" w:rsidRDefault="005A50B2" w:rsidP="005A50B2">
      <w:pPr>
        <w:rPr>
          <w:rFonts w:ascii="Arial" w:hAnsi="Arial" w:cs="Arial"/>
        </w:rPr>
      </w:pPr>
    </w:p>
    <w:p w14:paraId="13671EDD" w14:textId="77777777" w:rsidR="005A50B2" w:rsidRPr="000E70E3" w:rsidRDefault="005A50B2" w:rsidP="005A50B2">
      <w:pPr>
        <w:rPr>
          <w:rFonts w:ascii="Arial" w:hAnsi="Arial" w:cs="Arial"/>
          <w:b/>
        </w:rPr>
      </w:pPr>
      <w:r>
        <w:rPr>
          <w:rFonts w:ascii="Arial" w:hAnsi="Arial" w:cs="Arial"/>
        </w:rPr>
        <w:lastRenderedPageBreak/>
        <w:t xml:space="preserve"> </w:t>
      </w:r>
      <w:r w:rsidRPr="009B68E3">
        <w:rPr>
          <w:rFonts w:ascii="Arial" w:hAnsi="Arial" w:cs="Arial"/>
          <w:b/>
        </w:rPr>
        <w:t>La siguiente grafica contiene información sobre la escolaridad de las usuarias</w:t>
      </w:r>
      <w:r w:rsidRPr="000E70E3">
        <w:rPr>
          <w:rFonts w:ascii="Arial" w:hAnsi="Arial" w:cs="Arial"/>
          <w:b/>
        </w:rPr>
        <w:t xml:space="preserve">  </w:t>
      </w:r>
    </w:p>
    <w:p w14:paraId="7617CE3D" w14:textId="77777777" w:rsidR="005A50B2" w:rsidRPr="002F1B2A" w:rsidRDefault="005A50B2" w:rsidP="005A50B2">
      <w:pPr>
        <w:tabs>
          <w:tab w:val="left" w:pos="0"/>
        </w:tabs>
        <w:spacing w:before="100" w:beforeAutospacing="1" w:after="100" w:afterAutospacing="1" w:line="360" w:lineRule="auto"/>
        <w:jc w:val="both"/>
        <w:rPr>
          <w:rFonts w:ascii="Arial" w:hAnsi="Arial" w:cs="Arial"/>
        </w:rPr>
      </w:pPr>
      <w:r w:rsidRPr="002F1B2A">
        <w:rPr>
          <w:rFonts w:ascii="Arial" w:hAnsi="Arial" w:cs="Arial"/>
          <w:noProof/>
        </w:rPr>
        <w:drawing>
          <wp:inline distT="0" distB="0" distL="0" distR="0" wp14:anchorId="59EAC9F0" wp14:editId="3C188C5F">
            <wp:extent cx="5400040" cy="3150235"/>
            <wp:effectExtent l="0" t="0" r="10160" b="12065"/>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A4FDEB8" w14:textId="77777777" w:rsidR="005A50B2" w:rsidRPr="000E70E3" w:rsidRDefault="005A50B2" w:rsidP="005A50B2">
      <w:pPr>
        <w:rPr>
          <w:rFonts w:ascii="Arial" w:hAnsi="Arial" w:cs="Arial"/>
          <w:b/>
        </w:rPr>
      </w:pPr>
      <w:r w:rsidRPr="009B68E3">
        <w:rPr>
          <w:rFonts w:ascii="Arial" w:hAnsi="Arial" w:cs="Arial"/>
          <w:b/>
        </w:rPr>
        <w:t xml:space="preserve">La siguiente grafica contiene información sobre </w:t>
      </w:r>
      <w:r w:rsidRPr="00C319C0">
        <w:rPr>
          <w:rFonts w:ascii="Arial" w:hAnsi="Arial" w:cs="Arial"/>
          <w:b/>
        </w:rPr>
        <w:t>el estado civil</w:t>
      </w:r>
      <w:r w:rsidRPr="009B68E3">
        <w:rPr>
          <w:rFonts w:ascii="Arial" w:hAnsi="Arial" w:cs="Arial"/>
          <w:b/>
        </w:rPr>
        <w:t xml:space="preserve"> de las usuarias</w:t>
      </w:r>
      <w:r w:rsidRPr="000E70E3">
        <w:rPr>
          <w:rFonts w:ascii="Arial" w:hAnsi="Arial" w:cs="Arial"/>
          <w:b/>
        </w:rPr>
        <w:t xml:space="preserve">  </w:t>
      </w:r>
    </w:p>
    <w:p w14:paraId="351FE354" w14:textId="77777777" w:rsidR="005A50B2" w:rsidRPr="002F1B2A" w:rsidRDefault="005A50B2" w:rsidP="005A50B2">
      <w:pPr>
        <w:tabs>
          <w:tab w:val="left" w:pos="0"/>
        </w:tabs>
        <w:spacing w:before="100" w:beforeAutospacing="1" w:after="100" w:afterAutospacing="1" w:line="360" w:lineRule="auto"/>
        <w:jc w:val="both"/>
        <w:rPr>
          <w:rFonts w:ascii="Arial" w:hAnsi="Arial" w:cs="Arial"/>
        </w:rPr>
      </w:pPr>
    </w:p>
    <w:p w14:paraId="2360E6FB" w14:textId="77777777" w:rsidR="005A50B2" w:rsidRDefault="005A50B2" w:rsidP="005A50B2">
      <w:pPr>
        <w:tabs>
          <w:tab w:val="left" w:pos="0"/>
        </w:tabs>
        <w:spacing w:before="100" w:beforeAutospacing="1" w:after="100" w:afterAutospacing="1" w:line="360" w:lineRule="auto"/>
        <w:jc w:val="both"/>
        <w:rPr>
          <w:rFonts w:ascii="Arial" w:hAnsi="Arial" w:cs="Arial"/>
        </w:rPr>
      </w:pPr>
      <w:r w:rsidRPr="002F1B2A">
        <w:rPr>
          <w:rFonts w:ascii="Arial" w:hAnsi="Arial" w:cs="Arial"/>
          <w:noProof/>
        </w:rPr>
        <w:drawing>
          <wp:inline distT="0" distB="0" distL="0" distR="0" wp14:anchorId="242D496B" wp14:editId="56DF0A64">
            <wp:extent cx="5400040" cy="3150235"/>
            <wp:effectExtent l="0" t="0" r="10160" b="12065"/>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78A0060" w14:textId="77777777" w:rsidR="005A50B2" w:rsidRPr="009F0D27" w:rsidRDefault="005A50B2" w:rsidP="005A50B2">
      <w:pPr>
        <w:rPr>
          <w:rFonts w:ascii="Arial" w:hAnsi="Arial" w:cs="Arial"/>
        </w:rPr>
      </w:pPr>
    </w:p>
    <w:p w14:paraId="643D50DE" w14:textId="77777777" w:rsidR="005A50B2" w:rsidRPr="000E70E3" w:rsidRDefault="005A50B2" w:rsidP="005A50B2">
      <w:pPr>
        <w:rPr>
          <w:rFonts w:ascii="Arial" w:hAnsi="Arial" w:cs="Arial"/>
          <w:b/>
        </w:rPr>
      </w:pPr>
      <w:r w:rsidRPr="009B68E3">
        <w:rPr>
          <w:rFonts w:ascii="Arial" w:hAnsi="Arial" w:cs="Arial"/>
          <w:b/>
        </w:rPr>
        <w:t>La siguiente grafica contiene información sobre la ocupación de las usuarias</w:t>
      </w:r>
      <w:r w:rsidRPr="000E70E3">
        <w:rPr>
          <w:rFonts w:ascii="Arial" w:hAnsi="Arial" w:cs="Arial"/>
          <w:b/>
        </w:rPr>
        <w:t xml:space="preserve">  </w:t>
      </w:r>
    </w:p>
    <w:p w14:paraId="1F54475E" w14:textId="77777777" w:rsidR="005A50B2" w:rsidRDefault="005A50B2" w:rsidP="005A50B2">
      <w:pPr>
        <w:rPr>
          <w:rFonts w:ascii="Arial" w:hAnsi="Arial" w:cs="Arial"/>
        </w:rPr>
      </w:pPr>
    </w:p>
    <w:p w14:paraId="7F429824" w14:textId="77777777" w:rsidR="005A50B2" w:rsidRPr="009F0D27" w:rsidRDefault="005A50B2" w:rsidP="005A50B2">
      <w:pPr>
        <w:ind w:firstLine="708"/>
        <w:rPr>
          <w:rFonts w:ascii="Arial" w:hAnsi="Arial" w:cs="Arial"/>
        </w:rPr>
      </w:pPr>
    </w:p>
    <w:p w14:paraId="38D3A9B8" w14:textId="77777777" w:rsidR="005A50B2" w:rsidRPr="002F1B2A" w:rsidRDefault="005A50B2" w:rsidP="005A50B2">
      <w:pPr>
        <w:tabs>
          <w:tab w:val="left" w:pos="0"/>
        </w:tabs>
        <w:spacing w:before="100" w:beforeAutospacing="1" w:after="100" w:afterAutospacing="1" w:line="360" w:lineRule="auto"/>
        <w:jc w:val="both"/>
        <w:rPr>
          <w:rFonts w:ascii="Arial" w:hAnsi="Arial" w:cs="Arial"/>
        </w:rPr>
      </w:pPr>
      <w:r w:rsidRPr="002F1B2A">
        <w:rPr>
          <w:rFonts w:ascii="Arial" w:hAnsi="Arial" w:cs="Arial"/>
          <w:noProof/>
        </w:rPr>
        <w:drawing>
          <wp:inline distT="0" distB="0" distL="0" distR="0" wp14:anchorId="09977A76" wp14:editId="42F18748">
            <wp:extent cx="5400040" cy="3150235"/>
            <wp:effectExtent l="0" t="0" r="10160" b="1206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B22CF70" w14:textId="77777777" w:rsidR="005A50B2" w:rsidRDefault="005A50B2" w:rsidP="005A50B2">
      <w:pPr>
        <w:rPr>
          <w:rFonts w:ascii="Arial" w:hAnsi="Arial" w:cs="Arial"/>
          <w:b/>
          <w:highlight w:val="yellow"/>
        </w:rPr>
      </w:pPr>
    </w:p>
    <w:p w14:paraId="717CBC20" w14:textId="77777777" w:rsidR="005A50B2" w:rsidRDefault="005A50B2" w:rsidP="005A50B2">
      <w:pPr>
        <w:rPr>
          <w:rFonts w:ascii="Arial" w:hAnsi="Arial" w:cs="Arial"/>
          <w:b/>
          <w:highlight w:val="yellow"/>
        </w:rPr>
      </w:pPr>
    </w:p>
    <w:p w14:paraId="5949F98E" w14:textId="77777777" w:rsidR="005A50B2" w:rsidRDefault="005A50B2" w:rsidP="005A50B2">
      <w:pPr>
        <w:rPr>
          <w:rFonts w:ascii="Arial" w:hAnsi="Arial" w:cs="Arial"/>
          <w:b/>
          <w:highlight w:val="yellow"/>
        </w:rPr>
      </w:pPr>
    </w:p>
    <w:p w14:paraId="05F7A604" w14:textId="77777777" w:rsidR="005A50B2" w:rsidRDefault="005A50B2" w:rsidP="005A50B2">
      <w:pPr>
        <w:rPr>
          <w:rFonts w:ascii="Arial" w:hAnsi="Arial" w:cs="Arial"/>
          <w:b/>
          <w:highlight w:val="yellow"/>
        </w:rPr>
      </w:pPr>
    </w:p>
    <w:p w14:paraId="08A88A60" w14:textId="77777777" w:rsidR="005A50B2" w:rsidRDefault="005A50B2" w:rsidP="005A50B2">
      <w:pPr>
        <w:rPr>
          <w:rFonts w:ascii="Arial" w:hAnsi="Arial" w:cs="Arial"/>
          <w:b/>
          <w:highlight w:val="yellow"/>
        </w:rPr>
      </w:pPr>
    </w:p>
    <w:p w14:paraId="44D12AB7" w14:textId="77777777" w:rsidR="005A50B2" w:rsidRDefault="005A50B2" w:rsidP="005A50B2">
      <w:pPr>
        <w:rPr>
          <w:rFonts w:ascii="Arial" w:hAnsi="Arial" w:cs="Arial"/>
          <w:b/>
          <w:highlight w:val="yellow"/>
        </w:rPr>
      </w:pPr>
    </w:p>
    <w:p w14:paraId="27607DE8" w14:textId="77777777" w:rsidR="005A50B2" w:rsidRDefault="005A50B2" w:rsidP="005A50B2">
      <w:pPr>
        <w:rPr>
          <w:rFonts w:ascii="Arial" w:hAnsi="Arial" w:cs="Arial"/>
          <w:b/>
          <w:highlight w:val="yellow"/>
        </w:rPr>
      </w:pPr>
    </w:p>
    <w:p w14:paraId="3BCAF570" w14:textId="77777777" w:rsidR="005A50B2" w:rsidRDefault="005A50B2" w:rsidP="005A50B2">
      <w:pPr>
        <w:rPr>
          <w:rFonts w:ascii="Arial" w:hAnsi="Arial" w:cs="Arial"/>
          <w:b/>
          <w:highlight w:val="yellow"/>
        </w:rPr>
      </w:pPr>
    </w:p>
    <w:p w14:paraId="7436A074" w14:textId="77777777" w:rsidR="005A50B2" w:rsidRDefault="005A50B2" w:rsidP="005A50B2">
      <w:pPr>
        <w:rPr>
          <w:rFonts w:ascii="Arial" w:hAnsi="Arial" w:cs="Arial"/>
          <w:b/>
          <w:highlight w:val="yellow"/>
        </w:rPr>
      </w:pPr>
    </w:p>
    <w:p w14:paraId="6EB66904" w14:textId="77777777" w:rsidR="005A50B2" w:rsidRDefault="005A50B2" w:rsidP="005A50B2">
      <w:pPr>
        <w:rPr>
          <w:rFonts w:ascii="Arial" w:hAnsi="Arial" w:cs="Arial"/>
          <w:b/>
          <w:highlight w:val="yellow"/>
        </w:rPr>
      </w:pPr>
    </w:p>
    <w:p w14:paraId="66E7A76D" w14:textId="77777777" w:rsidR="005A50B2" w:rsidRDefault="005A50B2" w:rsidP="005A50B2">
      <w:pPr>
        <w:rPr>
          <w:rFonts w:ascii="Arial" w:hAnsi="Arial" w:cs="Arial"/>
          <w:b/>
          <w:highlight w:val="yellow"/>
        </w:rPr>
      </w:pPr>
    </w:p>
    <w:p w14:paraId="600EECDE" w14:textId="77777777" w:rsidR="005A50B2" w:rsidRDefault="005A50B2" w:rsidP="005A50B2">
      <w:pPr>
        <w:rPr>
          <w:rFonts w:ascii="Arial" w:hAnsi="Arial" w:cs="Arial"/>
          <w:b/>
          <w:highlight w:val="yellow"/>
        </w:rPr>
      </w:pPr>
    </w:p>
    <w:p w14:paraId="37A1EC8C" w14:textId="77777777" w:rsidR="005A50B2" w:rsidRDefault="005A50B2" w:rsidP="005A50B2">
      <w:pPr>
        <w:rPr>
          <w:rFonts w:ascii="Arial" w:hAnsi="Arial" w:cs="Arial"/>
          <w:b/>
          <w:highlight w:val="yellow"/>
        </w:rPr>
      </w:pPr>
    </w:p>
    <w:p w14:paraId="59FC7FEA" w14:textId="77777777" w:rsidR="005A50B2" w:rsidRDefault="005A50B2" w:rsidP="005A50B2">
      <w:pPr>
        <w:rPr>
          <w:rFonts w:ascii="Arial" w:hAnsi="Arial" w:cs="Arial"/>
          <w:b/>
          <w:highlight w:val="yellow"/>
        </w:rPr>
      </w:pPr>
    </w:p>
    <w:p w14:paraId="46C411AB" w14:textId="77777777" w:rsidR="005A50B2" w:rsidRDefault="005A50B2" w:rsidP="005A50B2">
      <w:pPr>
        <w:rPr>
          <w:rFonts w:ascii="Arial" w:hAnsi="Arial" w:cs="Arial"/>
          <w:b/>
          <w:highlight w:val="yellow"/>
        </w:rPr>
      </w:pPr>
    </w:p>
    <w:p w14:paraId="6AE6A8E8" w14:textId="77777777" w:rsidR="005A50B2" w:rsidRDefault="005A50B2" w:rsidP="005A50B2">
      <w:pPr>
        <w:rPr>
          <w:rFonts w:ascii="Arial" w:hAnsi="Arial" w:cs="Arial"/>
          <w:b/>
          <w:highlight w:val="yellow"/>
        </w:rPr>
      </w:pPr>
    </w:p>
    <w:p w14:paraId="2DEAB9AE" w14:textId="77777777" w:rsidR="005A50B2" w:rsidRDefault="005A50B2" w:rsidP="005A50B2">
      <w:pPr>
        <w:rPr>
          <w:rFonts w:ascii="Arial" w:hAnsi="Arial" w:cs="Arial"/>
          <w:b/>
          <w:highlight w:val="yellow"/>
        </w:rPr>
      </w:pPr>
    </w:p>
    <w:p w14:paraId="20E2032F" w14:textId="77777777" w:rsidR="005A50B2" w:rsidRDefault="005A50B2" w:rsidP="005A50B2">
      <w:pPr>
        <w:rPr>
          <w:rFonts w:ascii="Arial" w:hAnsi="Arial" w:cs="Arial"/>
          <w:b/>
          <w:highlight w:val="yellow"/>
        </w:rPr>
      </w:pPr>
    </w:p>
    <w:p w14:paraId="19A0D3AE" w14:textId="77777777" w:rsidR="005A50B2" w:rsidRDefault="005A50B2" w:rsidP="005A50B2">
      <w:pPr>
        <w:rPr>
          <w:rFonts w:ascii="Arial" w:hAnsi="Arial" w:cs="Arial"/>
          <w:b/>
          <w:highlight w:val="yellow"/>
        </w:rPr>
      </w:pPr>
    </w:p>
    <w:p w14:paraId="49E57721" w14:textId="77777777" w:rsidR="005A50B2" w:rsidRDefault="005A50B2" w:rsidP="005A50B2">
      <w:pPr>
        <w:rPr>
          <w:rFonts w:ascii="Arial" w:hAnsi="Arial" w:cs="Arial"/>
          <w:b/>
          <w:highlight w:val="yellow"/>
        </w:rPr>
      </w:pPr>
    </w:p>
    <w:p w14:paraId="0317FA51" w14:textId="77777777" w:rsidR="005A50B2" w:rsidRDefault="005A50B2" w:rsidP="005A50B2">
      <w:pPr>
        <w:rPr>
          <w:rFonts w:ascii="Arial" w:hAnsi="Arial" w:cs="Arial"/>
          <w:b/>
          <w:highlight w:val="yellow"/>
        </w:rPr>
      </w:pPr>
    </w:p>
    <w:p w14:paraId="49EABA49" w14:textId="77777777" w:rsidR="005A50B2" w:rsidRPr="000E70E3" w:rsidRDefault="005A50B2" w:rsidP="005A50B2">
      <w:pPr>
        <w:rPr>
          <w:rFonts w:ascii="Arial" w:hAnsi="Arial" w:cs="Arial"/>
          <w:b/>
        </w:rPr>
      </w:pPr>
      <w:r w:rsidRPr="009B68E3">
        <w:rPr>
          <w:rFonts w:ascii="Arial" w:hAnsi="Arial" w:cs="Arial"/>
          <w:b/>
        </w:rPr>
        <w:lastRenderedPageBreak/>
        <w:t>La siguiente grafica contiene información sobre la presencia de violencia en las usuarias</w:t>
      </w:r>
      <w:r w:rsidRPr="000E70E3">
        <w:rPr>
          <w:rFonts w:ascii="Arial" w:hAnsi="Arial" w:cs="Arial"/>
          <w:b/>
        </w:rPr>
        <w:t xml:space="preserve">  </w:t>
      </w:r>
    </w:p>
    <w:p w14:paraId="4CF95997" w14:textId="77777777" w:rsidR="005A50B2" w:rsidRPr="002F1B2A" w:rsidRDefault="005A50B2" w:rsidP="005A50B2">
      <w:pPr>
        <w:tabs>
          <w:tab w:val="left" w:pos="0"/>
        </w:tabs>
        <w:spacing w:before="100" w:beforeAutospacing="1" w:after="100" w:afterAutospacing="1" w:line="360" w:lineRule="auto"/>
        <w:jc w:val="both"/>
        <w:rPr>
          <w:rFonts w:ascii="Arial" w:hAnsi="Arial" w:cs="Arial"/>
        </w:rPr>
      </w:pPr>
    </w:p>
    <w:p w14:paraId="14EEC2E2" w14:textId="77777777" w:rsidR="005A50B2" w:rsidRPr="002F1B2A" w:rsidRDefault="005A50B2" w:rsidP="005A50B2">
      <w:pPr>
        <w:tabs>
          <w:tab w:val="left" w:pos="0"/>
        </w:tabs>
        <w:spacing w:before="100" w:beforeAutospacing="1" w:after="100" w:afterAutospacing="1" w:line="360" w:lineRule="auto"/>
        <w:jc w:val="both"/>
        <w:rPr>
          <w:rFonts w:ascii="Arial" w:hAnsi="Arial" w:cs="Arial"/>
        </w:rPr>
      </w:pPr>
      <w:r w:rsidRPr="002F1B2A">
        <w:rPr>
          <w:rFonts w:ascii="Arial" w:hAnsi="Arial" w:cs="Arial"/>
          <w:noProof/>
        </w:rPr>
        <w:drawing>
          <wp:inline distT="0" distB="0" distL="0" distR="0" wp14:anchorId="58AAFCEB" wp14:editId="66461909">
            <wp:extent cx="5400040" cy="3150235"/>
            <wp:effectExtent l="0" t="0" r="0" b="0"/>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6B72774" w14:textId="77777777" w:rsidR="005A50B2" w:rsidRDefault="005A50B2" w:rsidP="005A50B2">
      <w:pPr>
        <w:rPr>
          <w:rFonts w:ascii="Arial" w:hAnsi="Arial" w:cs="Arial"/>
          <w:b/>
          <w:highlight w:val="yellow"/>
        </w:rPr>
      </w:pPr>
    </w:p>
    <w:p w14:paraId="5B714E54" w14:textId="77777777" w:rsidR="005A50B2" w:rsidRDefault="005A50B2" w:rsidP="005A50B2">
      <w:pPr>
        <w:rPr>
          <w:rFonts w:ascii="Arial" w:hAnsi="Arial" w:cs="Arial"/>
          <w:b/>
          <w:highlight w:val="yellow"/>
        </w:rPr>
      </w:pPr>
    </w:p>
    <w:p w14:paraId="24D6C768" w14:textId="77777777" w:rsidR="005A50B2" w:rsidRDefault="005A50B2" w:rsidP="005A50B2">
      <w:pPr>
        <w:rPr>
          <w:rFonts w:ascii="Arial" w:hAnsi="Arial" w:cs="Arial"/>
          <w:b/>
          <w:highlight w:val="yellow"/>
        </w:rPr>
      </w:pPr>
    </w:p>
    <w:p w14:paraId="5EACA0EB" w14:textId="77777777" w:rsidR="005A50B2" w:rsidRDefault="005A50B2" w:rsidP="005A50B2">
      <w:pPr>
        <w:rPr>
          <w:rFonts w:ascii="Arial" w:hAnsi="Arial" w:cs="Arial"/>
          <w:b/>
          <w:highlight w:val="yellow"/>
        </w:rPr>
      </w:pPr>
    </w:p>
    <w:p w14:paraId="1FA643CB" w14:textId="77777777" w:rsidR="005A50B2" w:rsidRDefault="005A50B2" w:rsidP="005A50B2">
      <w:pPr>
        <w:rPr>
          <w:rFonts w:ascii="Arial" w:hAnsi="Arial" w:cs="Arial"/>
          <w:b/>
          <w:highlight w:val="yellow"/>
        </w:rPr>
      </w:pPr>
    </w:p>
    <w:p w14:paraId="48839637" w14:textId="77777777" w:rsidR="005A50B2" w:rsidRDefault="005A50B2" w:rsidP="005A50B2">
      <w:pPr>
        <w:rPr>
          <w:rFonts w:ascii="Arial" w:hAnsi="Arial" w:cs="Arial"/>
          <w:b/>
          <w:highlight w:val="yellow"/>
        </w:rPr>
      </w:pPr>
    </w:p>
    <w:p w14:paraId="7B26A327" w14:textId="77777777" w:rsidR="005A50B2" w:rsidRDefault="005A50B2" w:rsidP="005A50B2">
      <w:pPr>
        <w:rPr>
          <w:rFonts w:ascii="Arial" w:hAnsi="Arial" w:cs="Arial"/>
          <w:b/>
          <w:highlight w:val="yellow"/>
        </w:rPr>
      </w:pPr>
    </w:p>
    <w:p w14:paraId="144E13F2" w14:textId="77777777" w:rsidR="005A50B2" w:rsidRDefault="005A50B2" w:rsidP="005A50B2">
      <w:pPr>
        <w:rPr>
          <w:rFonts w:ascii="Arial" w:hAnsi="Arial" w:cs="Arial"/>
          <w:b/>
          <w:highlight w:val="yellow"/>
        </w:rPr>
      </w:pPr>
    </w:p>
    <w:p w14:paraId="125FD94C" w14:textId="77777777" w:rsidR="005A50B2" w:rsidRDefault="005A50B2" w:rsidP="005A50B2">
      <w:pPr>
        <w:rPr>
          <w:rFonts w:ascii="Arial" w:hAnsi="Arial" w:cs="Arial"/>
          <w:b/>
          <w:highlight w:val="yellow"/>
        </w:rPr>
      </w:pPr>
    </w:p>
    <w:p w14:paraId="021FFCCC" w14:textId="77777777" w:rsidR="005A50B2" w:rsidRDefault="005A50B2" w:rsidP="005A50B2">
      <w:pPr>
        <w:rPr>
          <w:rFonts w:ascii="Arial" w:hAnsi="Arial" w:cs="Arial"/>
          <w:b/>
          <w:highlight w:val="yellow"/>
        </w:rPr>
      </w:pPr>
    </w:p>
    <w:p w14:paraId="2031DCD4" w14:textId="77777777" w:rsidR="005A50B2" w:rsidRDefault="005A50B2" w:rsidP="005A50B2">
      <w:pPr>
        <w:rPr>
          <w:rFonts w:ascii="Arial" w:hAnsi="Arial" w:cs="Arial"/>
          <w:b/>
          <w:highlight w:val="yellow"/>
        </w:rPr>
      </w:pPr>
    </w:p>
    <w:p w14:paraId="33F165C5" w14:textId="77777777" w:rsidR="005A50B2" w:rsidRDefault="005A50B2" w:rsidP="005A50B2">
      <w:pPr>
        <w:rPr>
          <w:rFonts w:ascii="Arial" w:hAnsi="Arial" w:cs="Arial"/>
          <w:b/>
          <w:highlight w:val="yellow"/>
        </w:rPr>
      </w:pPr>
    </w:p>
    <w:p w14:paraId="4ED9FC40" w14:textId="77777777" w:rsidR="005A50B2" w:rsidRDefault="005A50B2" w:rsidP="005A50B2">
      <w:pPr>
        <w:rPr>
          <w:rFonts w:ascii="Arial" w:hAnsi="Arial" w:cs="Arial"/>
          <w:b/>
          <w:highlight w:val="yellow"/>
        </w:rPr>
      </w:pPr>
    </w:p>
    <w:p w14:paraId="1BAEFA3F" w14:textId="77777777" w:rsidR="005A50B2" w:rsidRDefault="005A50B2" w:rsidP="005A50B2">
      <w:pPr>
        <w:rPr>
          <w:rFonts w:ascii="Arial" w:hAnsi="Arial" w:cs="Arial"/>
          <w:b/>
          <w:highlight w:val="yellow"/>
        </w:rPr>
      </w:pPr>
    </w:p>
    <w:p w14:paraId="22C2F1F2" w14:textId="77777777" w:rsidR="005A50B2" w:rsidRDefault="005A50B2" w:rsidP="005A50B2">
      <w:pPr>
        <w:rPr>
          <w:rFonts w:ascii="Arial" w:hAnsi="Arial" w:cs="Arial"/>
          <w:b/>
          <w:highlight w:val="yellow"/>
        </w:rPr>
      </w:pPr>
    </w:p>
    <w:p w14:paraId="2BC88717" w14:textId="77777777" w:rsidR="005A50B2" w:rsidRDefault="005A50B2" w:rsidP="005A50B2">
      <w:pPr>
        <w:rPr>
          <w:rFonts w:ascii="Arial" w:hAnsi="Arial" w:cs="Arial"/>
          <w:b/>
          <w:highlight w:val="yellow"/>
        </w:rPr>
      </w:pPr>
    </w:p>
    <w:p w14:paraId="46F33D58" w14:textId="77777777" w:rsidR="005A50B2" w:rsidRDefault="005A50B2" w:rsidP="005A50B2">
      <w:pPr>
        <w:rPr>
          <w:rFonts w:ascii="Arial" w:hAnsi="Arial" w:cs="Arial"/>
          <w:b/>
          <w:highlight w:val="yellow"/>
        </w:rPr>
      </w:pPr>
    </w:p>
    <w:p w14:paraId="7C853773" w14:textId="77777777" w:rsidR="005A50B2" w:rsidRDefault="005A50B2" w:rsidP="005A50B2">
      <w:pPr>
        <w:rPr>
          <w:rFonts w:ascii="Arial" w:hAnsi="Arial" w:cs="Arial"/>
          <w:b/>
          <w:highlight w:val="yellow"/>
        </w:rPr>
      </w:pPr>
    </w:p>
    <w:p w14:paraId="1DAD38DB" w14:textId="77777777" w:rsidR="005A50B2" w:rsidRDefault="005A50B2" w:rsidP="005A50B2">
      <w:pPr>
        <w:rPr>
          <w:rFonts w:ascii="Arial" w:hAnsi="Arial" w:cs="Arial"/>
          <w:b/>
          <w:highlight w:val="yellow"/>
        </w:rPr>
      </w:pPr>
    </w:p>
    <w:p w14:paraId="196AE9A0" w14:textId="77777777" w:rsidR="005A50B2" w:rsidRDefault="005A50B2" w:rsidP="005A50B2">
      <w:pPr>
        <w:rPr>
          <w:rFonts w:ascii="Arial" w:hAnsi="Arial" w:cs="Arial"/>
          <w:b/>
          <w:highlight w:val="yellow"/>
        </w:rPr>
      </w:pPr>
    </w:p>
    <w:p w14:paraId="35915E37" w14:textId="77777777" w:rsidR="005A50B2" w:rsidRDefault="005A50B2" w:rsidP="005A50B2">
      <w:pPr>
        <w:rPr>
          <w:rFonts w:ascii="Arial" w:hAnsi="Arial" w:cs="Arial"/>
          <w:b/>
          <w:highlight w:val="yellow"/>
        </w:rPr>
      </w:pPr>
    </w:p>
    <w:p w14:paraId="24D83B93" w14:textId="77777777" w:rsidR="005A50B2" w:rsidRDefault="005A50B2" w:rsidP="005A50B2">
      <w:pPr>
        <w:rPr>
          <w:rFonts w:ascii="Arial" w:hAnsi="Arial" w:cs="Arial"/>
          <w:b/>
          <w:highlight w:val="yellow"/>
        </w:rPr>
      </w:pPr>
    </w:p>
    <w:p w14:paraId="34082050" w14:textId="77777777" w:rsidR="00570B66" w:rsidRDefault="00570B66" w:rsidP="005A50B2">
      <w:pPr>
        <w:rPr>
          <w:rFonts w:ascii="Arial" w:hAnsi="Arial" w:cs="Arial"/>
          <w:b/>
        </w:rPr>
      </w:pPr>
    </w:p>
    <w:p w14:paraId="3ACB1243" w14:textId="77777777" w:rsidR="00570B66" w:rsidRDefault="00570B66" w:rsidP="005A50B2">
      <w:pPr>
        <w:rPr>
          <w:rFonts w:ascii="Arial" w:hAnsi="Arial" w:cs="Arial"/>
          <w:b/>
        </w:rPr>
      </w:pPr>
    </w:p>
    <w:p w14:paraId="167236D8" w14:textId="5A459752" w:rsidR="005A50B2" w:rsidRPr="000E70E3" w:rsidRDefault="005A50B2" w:rsidP="005A50B2">
      <w:pPr>
        <w:rPr>
          <w:rFonts w:ascii="Arial" w:hAnsi="Arial" w:cs="Arial"/>
          <w:b/>
        </w:rPr>
      </w:pPr>
      <w:r w:rsidRPr="009B68E3">
        <w:rPr>
          <w:rFonts w:ascii="Arial" w:hAnsi="Arial" w:cs="Arial"/>
          <w:b/>
        </w:rPr>
        <w:t>La siguiente grafica contiene información sobre el tipo de violencia que sufren las usuarias</w:t>
      </w:r>
      <w:r w:rsidRPr="000E70E3">
        <w:rPr>
          <w:rFonts w:ascii="Arial" w:hAnsi="Arial" w:cs="Arial"/>
          <w:b/>
        </w:rPr>
        <w:t xml:space="preserve">  </w:t>
      </w:r>
    </w:p>
    <w:p w14:paraId="36AEB80A" w14:textId="77777777" w:rsidR="005A50B2" w:rsidRPr="002F1B2A" w:rsidRDefault="005A50B2" w:rsidP="005A50B2">
      <w:pPr>
        <w:tabs>
          <w:tab w:val="left" w:pos="0"/>
        </w:tabs>
        <w:spacing w:before="100" w:beforeAutospacing="1" w:after="100" w:afterAutospacing="1" w:line="360" w:lineRule="auto"/>
        <w:jc w:val="both"/>
        <w:rPr>
          <w:rFonts w:ascii="Arial" w:hAnsi="Arial" w:cs="Arial"/>
        </w:rPr>
      </w:pPr>
    </w:p>
    <w:p w14:paraId="67D71A9E" w14:textId="77777777" w:rsidR="005A50B2" w:rsidRPr="000E70E3" w:rsidRDefault="005A50B2" w:rsidP="005A50B2">
      <w:pPr>
        <w:rPr>
          <w:rFonts w:ascii="Arial" w:hAnsi="Arial" w:cs="Arial"/>
          <w:b/>
        </w:rPr>
      </w:pPr>
      <w:r w:rsidRPr="002F1B2A">
        <w:rPr>
          <w:rFonts w:ascii="Arial" w:hAnsi="Arial" w:cs="Arial"/>
          <w:noProof/>
        </w:rPr>
        <w:drawing>
          <wp:anchor distT="0" distB="0" distL="114300" distR="114300" simplePos="0" relativeHeight="251658240" behindDoc="0" locked="0" layoutInCell="1" allowOverlap="1" wp14:anchorId="7E3A1CD1" wp14:editId="195BB895">
            <wp:simplePos x="0" y="0"/>
            <wp:positionH relativeFrom="column">
              <wp:align>left</wp:align>
            </wp:positionH>
            <wp:positionV relativeFrom="paragraph">
              <wp:align>top</wp:align>
            </wp:positionV>
            <wp:extent cx="5400040" cy="3150235"/>
            <wp:effectExtent l="0" t="0" r="0" b="0"/>
            <wp:wrapSquare wrapText="bothSides"/>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Pr>
          <w:rFonts w:ascii="Arial" w:hAnsi="Arial" w:cs="Arial"/>
        </w:rPr>
        <w:br w:type="textWrapping" w:clear="all"/>
      </w:r>
      <w:r w:rsidRPr="009B68E3">
        <w:rPr>
          <w:rFonts w:ascii="Arial" w:hAnsi="Arial" w:cs="Arial"/>
          <w:b/>
        </w:rPr>
        <w:t>La siguiente grafica contiene información sobre la modalidad de la violencia que sufren las usuarias</w:t>
      </w:r>
      <w:r w:rsidRPr="000E70E3">
        <w:rPr>
          <w:rFonts w:ascii="Arial" w:hAnsi="Arial" w:cs="Arial"/>
          <w:b/>
        </w:rPr>
        <w:t xml:space="preserve">  </w:t>
      </w:r>
    </w:p>
    <w:p w14:paraId="42250813" w14:textId="77777777" w:rsidR="005A50B2" w:rsidRPr="002F1B2A" w:rsidRDefault="005A50B2" w:rsidP="005A50B2">
      <w:pPr>
        <w:tabs>
          <w:tab w:val="left" w:pos="0"/>
        </w:tabs>
        <w:spacing w:before="100" w:beforeAutospacing="1" w:after="100" w:afterAutospacing="1" w:line="360" w:lineRule="auto"/>
        <w:jc w:val="both"/>
        <w:rPr>
          <w:rFonts w:ascii="Arial" w:hAnsi="Arial" w:cs="Arial"/>
        </w:rPr>
      </w:pPr>
      <w:r w:rsidRPr="002F1B2A">
        <w:rPr>
          <w:rFonts w:ascii="Arial" w:hAnsi="Arial" w:cs="Arial"/>
          <w:noProof/>
        </w:rPr>
        <w:drawing>
          <wp:inline distT="0" distB="0" distL="0" distR="0" wp14:anchorId="75897F63" wp14:editId="33C6D835">
            <wp:extent cx="5400040" cy="3150235"/>
            <wp:effectExtent l="0" t="0" r="0" b="0"/>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3C18AE2" w14:textId="77777777" w:rsidR="00AD5340" w:rsidRDefault="00AD5340" w:rsidP="00AD5340">
      <w:pPr>
        <w:pStyle w:val="paragraph"/>
        <w:spacing w:before="0" w:beforeAutospacing="0" w:after="0" w:afterAutospacing="0"/>
        <w:jc w:val="center"/>
        <w:textAlignment w:val="baseline"/>
        <w:rPr>
          <w:rStyle w:val="normaltextrun"/>
          <w:rFonts w:ascii="Arial" w:hAnsi="Arial" w:cs="Arial"/>
          <w:color w:val="000000"/>
          <w:szCs w:val="36"/>
          <w:lang w:val="es-MX"/>
        </w:rPr>
      </w:pPr>
    </w:p>
    <w:p w14:paraId="70603D25" w14:textId="77777777" w:rsidR="00570B66" w:rsidRPr="00570B66" w:rsidRDefault="00570B66" w:rsidP="00570B66">
      <w:pPr>
        <w:tabs>
          <w:tab w:val="left" w:pos="0"/>
        </w:tabs>
        <w:spacing w:before="100" w:beforeAutospacing="1" w:after="100" w:afterAutospacing="1" w:line="360" w:lineRule="auto"/>
        <w:jc w:val="center"/>
        <w:rPr>
          <w:rFonts w:ascii="Arial" w:hAnsi="Arial" w:cs="Arial"/>
          <w:b/>
          <w:sz w:val="36"/>
          <w:szCs w:val="36"/>
        </w:rPr>
      </w:pPr>
      <w:r>
        <w:rPr>
          <w:rFonts w:ascii="Arial" w:hAnsi="Arial" w:cs="Arial"/>
          <w:b/>
          <w:sz w:val="36"/>
          <w:szCs w:val="36"/>
        </w:rPr>
        <w:t xml:space="preserve">TALLERES A FUNCIONARIOS PÚBLICOS.  </w:t>
      </w:r>
    </w:p>
    <w:p w14:paraId="5DC1A92E" w14:textId="77777777" w:rsidR="00AD5340" w:rsidRPr="00233509" w:rsidRDefault="00AD5340" w:rsidP="00AD5340">
      <w:pPr>
        <w:tabs>
          <w:tab w:val="left" w:pos="0"/>
        </w:tabs>
        <w:spacing w:before="100" w:beforeAutospacing="1" w:after="100" w:afterAutospacing="1" w:line="360" w:lineRule="auto"/>
        <w:jc w:val="both"/>
        <w:rPr>
          <w:rStyle w:val="eop"/>
          <w:rFonts w:ascii="Arial" w:hAnsi="Arial" w:cs="Arial"/>
        </w:rPr>
      </w:pPr>
    </w:p>
    <w:p w14:paraId="418B35BA" w14:textId="77777777" w:rsidR="00570B66" w:rsidRDefault="00570B66" w:rsidP="00570B66">
      <w:pPr>
        <w:pStyle w:val="Prrafodelista"/>
        <w:rPr>
          <w:rFonts w:ascii="Arial" w:hAnsi="Arial" w:cs="Arial"/>
          <w:szCs w:val="36"/>
        </w:rPr>
      </w:pPr>
      <w:r>
        <w:rPr>
          <w:rFonts w:ascii="Arial" w:hAnsi="Arial" w:cs="Arial"/>
          <w:b/>
        </w:rPr>
        <w:t>La siguiente grá</w:t>
      </w:r>
      <w:r w:rsidRPr="00845E86">
        <w:rPr>
          <w:rFonts w:ascii="Arial" w:hAnsi="Arial" w:cs="Arial"/>
          <w:b/>
        </w:rPr>
        <w:t xml:space="preserve">fica contiene información </w:t>
      </w:r>
      <w:proofErr w:type="gramStart"/>
      <w:r w:rsidRPr="00845E86">
        <w:rPr>
          <w:rFonts w:ascii="Arial" w:hAnsi="Arial" w:cs="Arial"/>
          <w:b/>
        </w:rPr>
        <w:t>sobre</w:t>
      </w:r>
      <w:r>
        <w:rPr>
          <w:rFonts w:ascii="Arial" w:hAnsi="Arial" w:cs="Arial"/>
          <w:b/>
        </w:rPr>
        <w:t xml:space="preserve">  el</w:t>
      </w:r>
      <w:proofErr w:type="gramEnd"/>
      <w:r>
        <w:rPr>
          <w:rFonts w:ascii="Arial" w:hAnsi="Arial" w:cs="Arial"/>
          <w:b/>
        </w:rPr>
        <w:t xml:space="preserve"> total de funcionarias y funcionarios que asistieron al taller.</w:t>
      </w:r>
    </w:p>
    <w:p w14:paraId="1498ED99" w14:textId="77777777" w:rsidR="00570B66" w:rsidRDefault="00570B66" w:rsidP="00570B66">
      <w:pPr>
        <w:pStyle w:val="Prrafodelista"/>
        <w:rPr>
          <w:rFonts w:ascii="Arial" w:hAnsi="Arial" w:cs="Arial"/>
          <w:szCs w:val="36"/>
        </w:rPr>
      </w:pPr>
    </w:p>
    <w:p w14:paraId="49DFD5EE" w14:textId="77777777" w:rsidR="00570B66" w:rsidRPr="004B5707" w:rsidRDefault="00570B66" w:rsidP="00570B66">
      <w:pPr>
        <w:pStyle w:val="Prrafodelista"/>
        <w:rPr>
          <w:rFonts w:ascii="Arial" w:hAnsi="Arial" w:cs="Arial"/>
          <w:szCs w:val="36"/>
        </w:rPr>
      </w:pPr>
    </w:p>
    <w:p w14:paraId="2B1EF303" w14:textId="77777777" w:rsidR="00570B66" w:rsidRDefault="00570B66" w:rsidP="00570B66">
      <w:pPr>
        <w:tabs>
          <w:tab w:val="left" w:pos="0"/>
        </w:tabs>
        <w:spacing w:line="360" w:lineRule="auto"/>
        <w:jc w:val="both"/>
        <w:rPr>
          <w:rFonts w:ascii="Arial" w:hAnsi="Arial" w:cs="Arial"/>
          <w:szCs w:val="36"/>
        </w:rPr>
      </w:pPr>
      <w:r>
        <w:rPr>
          <w:rFonts w:ascii="Arial" w:hAnsi="Arial" w:cs="Arial"/>
          <w:noProof/>
          <w:szCs w:val="36"/>
        </w:rPr>
        <w:drawing>
          <wp:inline distT="0" distB="0" distL="0" distR="0" wp14:anchorId="1CD5FC4E" wp14:editId="6E601F00">
            <wp:extent cx="5400040" cy="3150235"/>
            <wp:effectExtent l="0" t="0" r="10160" b="12065"/>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D5D94FA" w14:textId="77777777" w:rsidR="00570B66" w:rsidRDefault="00570B66" w:rsidP="00570B66">
      <w:pPr>
        <w:tabs>
          <w:tab w:val="left" w:pos="0"/>
        </w:tabs>
        <w:spacing w:line="360" w:lineRule="auto"/>
        <w:jc w:val="both"/>
        <w:rPr>
          <w:rFonts w:ascii="Arial" w:hAnsi="Arial" w:cs="Arial"/>
          <w:szCs w:val="36"/>
        </w:rPr>
      </w:pPr>
    </w:p>
    <w:p w14:paraId="48A18CD6" w14:textId="77777777" w:rsidR="00570B66" w:rsidRDefault="00570B66" w:rsidP="00570B66">
      <w:pPr>
        <w:tabs>
          <w:tab w:val="left" w:pos="0"/>
        </w:tabs>
        <w:spacing w:line="360" w:lineRule="auto"/>
        <w:jc w:val="both"/>
        <w:rPr>
          <w:rFonts w:ascii="Arial" w:hAnsi="Arial" w:cs="Arial"/>
          <w:b/>
        </w:rPr>
      </w:pPr>
    </w:p>
    <w:p w14:paraId="654CE801" w14:textId="77777777" w:rsidR="00570B66" w:rsidRDefault="00570B66" w:rsidP="00570B66">
      <w:pPr>
        <w:tabs>
          <w:tab w:val="left" w:pos="0"/>
        </w:tabs>
        <w:spacing w:line="360" w:lineRule="auto"/>
        <w:jc w:val="both"/>
        <w:rPr>
          <w:rFonts w:ascii="Arial" w:hAnsi="Arial" w:cs="Arial"/>
          <w:b/>
        </w:rPr>
      </w:pPr>
    </w:p>
    <w:p w14:paraId="496B970A" w14:textId="77777777" w:rsidR="00570B66" w:rsidRDefault="00570B66" w:rsidP="00570B66">
      <w:pPr>
        <w:tabs>
          <w:tab w:val="left" w:pos="0"/>
        </w:tabs>
        <w:spacing w:line="360" w:lineRule="auto"/>
        <w:jc w:val="both"/>
        <w:rPr>
          <w:rFonts w:ascii="Arial" w:hAnsi="Arial" w:cs="Arial"/>
          <w:b/>
        </w:rPr>
      </w:pPr>
    </w:p>
    <w:p w14:paraId="4E828BFD" w14:textId="77777777" w:rsidR="00570B66" w:rsidRDefault="00570B66" w:rsidP="00570B66">
      <w:pPr>
        <w:tabs>
          <w:tab w:val="left" w:pos="0"/>
        </w:tabs>
        <w:spacing w:line="360" w:lineRule="auto"/>
        <w:jc w:val="both"/>
        <w:rPr>
          <w:rFonts w:ascii="Arial" w:hAnsi="Arial" w:cs="Arial"/>
          <w:b/>
        </w:rPr>
      </w:pPr>
    </w:p>
    <w:p w14:paraId="4181FC36" w14:textId="77777777" w:rsidR="00570B66" w:rsidRDefault="00570B66" w:rsidP="00570B66">
      <w:pPr>
        <w:tabs>
          <w:tab w:val="left" w:pos="0"/>
        </w:tabs>
        <w:spacing w:line="360" w:lineRule="auto"/>
        <w:jc w:val="both"/>
        <w:rPr>
          <w:rFonts w:ascii="Arial" w:hAnsi="Arial" w:cs="Arial"/>
          <w:b/>
        </w:rPr>
      </w:pPr>
    </w:p>
    <w:p w14:paraId="79BCF611" w14:textId="77777777" w:rsidR="00570B66" w:rsidRDefault="00570B66" w:rsidP="00570B66">
      <w:pPr>
        <w:tabs>
          <w:tab w:val="left" w:pos="0"/>
        </w:tabs>
        <w:spacing w:line="360" w:lineRule="auto"/>
        <w:jc w:val="both"/>
        <w:rPr>
          <w:rFonts w:ascii="Arial" w:hAnsi="Arial" w:cs="Arial"/>
          <w:b/>
        </w:rPr>
      </w:pPr>
    </w:p>
    <w:p w14:paraId="5BE3E6AE" w14:textId="77777777" w:rsidR="00570B66" w:rsidRDefault="00570B66" w:rsidP="00570B66">
      <w:pPr>
        <w:tabs>
          <w:tab w:val="left" w:pos="0"/>
        </w:tabs>
        <w:spacing w:line="360" w:lineRule="auto"/>
        <w:jc w:val="both"/>
        <w:rPr>
          <w:rFonts w:ascii="Arial" w:hAnsi="Arial" w:cs="Arial"/>
          <w:b/>
        </w:rPr>
      </w:pPr>
    </w:p>
    <w:p w14:paraId="440F6600" w14:textId="77777777" w:rsidR="00570B66" w:rsidRDefault="00570B66" w:rsidP="00570B66">
      <w:pPr>
        <w:tabs>
          <w:tab w:val="left" w:pos="0"/>
        </w:tabs>
        <w:spacing w:line="360" w:lineRule="auto"/>
        <w:jc w:val="both"/>
        <w:rPr>
          <w:rFonts w:ascii="Arial" w:hAnsi="Arial" w:cs="Arial"/>
          <w:b/>
        </w:rPr>
      </w:pPr>
    </w:p>
    <w:p w14:paraId="4113C206" w14:textId="77777777" w:rsidR="00570B66" w:rsidRDefault="00570B66" w:rsidP="00570B66">
      <w:pPr>
        <w:tabs>
          <w:tab w:val="left" w:pos="0"/>
        </w:tabs>
        <w:spacing w:line="360" w:lineRule="auto"/>
        <w:jc w:val="both"/>
        <w:rPr>
          <w:rFonts w:ascii="Arial" w:hAnsi="Arial" w:cs="Arial"/>
          <w:b/>
        </w:rPr>
      </w:pPr>
    </w:p>
    <w:p w14:paraId="68A82833" w14:textId="77777777" w:rsidR="00570B66" w:rsidRDefault="00570B66" w:rsidP="00570B66">
      <w:pPr>
        <w:tabs>
          <w:tab w:val="left" w:pos="0"/>
        </w:tabs>
        <w:spacing w:line="360" w:lineRule="auto"/>
        <w:jc w:val="both"/>
        <w:rPr>
          <w:rFonts w:ascii="Arial" w:hAnsi="Arial" w:cs="Arial"/>
          <w:b/>
        </w:rPr>
      </w:pPr>
    </w:p>
    <w:p w14:paraId="6A292152" w14:textId="2E0749D4" w:rsidR="00570B66" w:rsidRDefault="00570B66" w:rsidP="00570B66">
      <w:pPr>
        <w:tabs>
          <w:tab w:val="left" w:pos="0"/>
        </w:tabs>
        <w:spacing w:line="360" w:lineRule="auto"/>
        <w:jc w:val="both"/>
        <w:rPr>
          <w:rFonts w:ascii="Arial" w:hAnsi="Arial" w:cs="Arial"/>
          <w:szCs w:val="36"/>
        </w:rPr>
      </w:pPr>
      <w:r>
        <w:rPr>
          <w:rFonts w:ascii="Arial" w:hAnsi="Arial" w:cs="Arial"/>
          <w:b/>
        </w:rPr>
        <w:lastRenderedPageBreak/>
        <w:t>La siguiente grá</w:t>
      </w:r>
      <w:r w:rsidRPr="00845E86">
        <w:rPr>
          <w:rFonts w:ascii="Arial" w:hAnsi="Arial" w:cs="Arial"/>
          <w:b/>
        </w:rPr>
        <w:t xml:space="preserve">fica contiene información sobre las edades por sexo de las </w:t>
      </w:r>
      <w:r>
        <w:rPr>
          <w:rFonts w:ascii="Arial" w:hAnsi="Arial" w:cs="Arial"/>
          <w:b/>
        </w:rPr>
        <w:t xml:space="preserve">funcionarias y funcionarios que asistieron al taller. </w:t>
      </w:r>
    </w:p>
    <w:p w14:paraId="46F03336" w14:textId="77777777" w:rsidR="00570B66" w:rsidRDefault="00570B66" w:rsidP="00570B66">
      <w:pPr>
        <w:tabs>
          <w:tab w:val="left" w:pos="0"/>
        </w:tabs>
        <w:spacing w:line="360" w:lineRule="auto"/>
        <w:jc w:val="both"/>
        <w:rPr>
          <w:rFonts w:ascii="Arial" w:hAnsi="Arial" w:cs="Arial"/>
          <w:szCs w:val="36"/>
        </w:rPr>
      </w:pPr>
      <w:r>
        <w:rPr>
          <w:noProof/>
        </w:rPr>
        <w:drawing>
          <wp:inline distT="0" distB="0" distL="0" distR="0" wp14:anchorId="357B0838" wp14:editId="39FC4A35">
            <wp:extent cx="5400040" cy="3150235"/>
            <wp:effectExtent l="0" t="0" r="10160" b="12065"/>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4FC5907" w14:textId="77777777" w:rsidR="00570B66" w:rsidRDefault="00570B66" w:rsidP="00570B66">
      <w:pPr>
        <w:tabs>
          <w:tab w:val="left" w:pos="0"/>
        </w:tabs>
        <w:spacing w:line="360" w:lineRule="auto"/>
        <w:jc w:val="both"/>
        <w:rPr>
          <w:rFonts w:ascii="Arial" w:hAnsi="Arial" w:cs="Arial"/>
          <w:szCs w:val="36"/>
        </w:rPr>
      </w:pPr>
    </w:p>
    <w:p w14:paraId="0FF05CA7" w14:textId="77777777" w:rsidR="00570B66" w:rsidRDefault="00570B66" w:rsidP="00570B66">
      <w:pPr>
        <w:tabs>
          <w:tab w:val="left" w:pos="0"/>
        </w:tabs>
        <w:spacing w:line="360" w:lineRule="auto"/>
        <w:jc w:val="both"/>
        <w:rPr>
          <w:rFonts w:ascii="Arial" w:hAnsi="Arial" w:cs="Arial"/>
          <w:szCs w:val="36"/>
        </w:rPr>
      </w:pPr>
    </w:p>
    <w:p w14:paraId="131F36EE" w14:textId="368FFD45" w:rsidR="00570B66" w:rsidRDefault="00570B66" w:rsidP="00570B66">
      <w:pPr>
        <w:tabs>
          <w:tab w:val="left" w:pos="0"/>
        </w:tabs>
        <w:spacing w:line="360" w:lineRule="auto"/>
        <w:jc w:val="both"/>
        <w:rPr>
          <w:rFonts w:ascii="Arial" w:hAnsi="Arial" w:cs="Arial"/>
          <w:szCs w:val="36"/>
        </w:rPr>
      </w:pPr>
      <w:r>
        <w:rPr>
          <w:rFonts w:ascii="Arial" w:hAnsi="Arial" w:cs="Arial"/>
          <w:b/>
        </w:rPr>
        <w:t>La siguiente grá</w:t>
      </w:r>
      <w:r w:rsidRPr="00845E86">
        <w:rPr>
          <w:rFonts w:ascii="Arial" w:hAnsi="Arial" w:cs="Arial"/>
          <w:b/>
        </w:rPr>
        <w:t xml:space="preserve">fica contiene información </w:t>
      </w:r>
      <w:r>
        <w:rPr>
          <w:rFonts w:ascii="Arial" w:hAnsi="Arial" w:cs="Arial"/>
          <w:b/>
        </w:rPr>
        <w:t xml:space="preserve">sobre el nivel </w:t>
      </w:r>
      <w:r>
        <w:rPr>
          <w:rFonts w:ascii="Arial" w:hAnsi="Arial" w:cs="Arial"/>
          <w:b/>
        </w:rPr>
        <w:t>jerárquico</w:t>
      </w:r>
      <w:r w:rsidRPr="00845E86">
        <w:rPr>
          <w:rFonts w:ascii="Arial" w:hAnsi="Arial" w:cs="Arial"/>
          <w:b/>
        </w:rPr>
        <w:t xml:space="preserve"> por sexo de las </w:t>
      </w:r>
      <w:r>
        <w:rPr>
          <w:rFonts w:ascii="Arial" w:hAnsi="Arial" w:cs="Arial"/>
          <w:b/>
        </w:rPr>
        <w:t xml:space="preserve">funcionarias y funcionarios que asistieron al taller. </w:t>
      </w:r>
    </w:p>
    <w:p w14:paraId="2F8B0E25" w14:textId="77777777" w:rsidR="00570B66" w:rsidRDefault="00570B66" w:rsidP="00570B66">
      <w:pPr>
        <w:tabs>
          <w:tab w:val="left" w:pos="0"/>
        </w:tabs>
        <w:spacing w:line="360" w:lineRule="auto"/>
        <w:jc w:val="both"/>
        <w:rPr>
          <w:rFonts w:ascii="Arial" w:hAnsi="Arial" w:cs="Arial"/>
          <w:szCs w:val="36"/>
        </w:rPr>
      </w:pPr>
    </w:p>
    <w:p w14:paraId="04AA7870" w14:textId="77777777" w:rsidR="00570B66" w:rsidRDefault="00570B66" w:rsidP="00570B66">
      <w:pPr>
        <w:tabs>
          <w:tab w:val="left" w:pos="0"/>
        </w:tabs>
        <w:spacing w:line="360" w:lineRule="auto"/>
        <w:jc w:val="both"/>
        <w:rPr>
          <w:rFonts w:ascii="Arial" w:hAnsi="Arial" w:cs="Arial"/>
          <w:szCs w:val="36"/>
        </w:rPr>
      </w:pPr>
      <w:r>
        <w:rPr>
          <w:noProof/>
        </w:rPr>
        <w:drawing>
          <wp:inline distT="0" distB="0" distL="0" distR="0" wp14:anchorId="5FA3D73C" wp14:editId="3FDB1B52">
            <wp:extent cx="5400040" cy="3150235"/>
            <wp:effectExtent l="0" t="0" r="10160" b="12065"/>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ADB0FBF" w14:textId="77777777" w:rsidR="00570B66" w:rsidRDefault="00570B66" w:rsidP="00570B66">
      <w:pPr>
        <w:tabs>
          <w:tab w:val="left" w:pos="0"/>
        </w:tabs>
        <w:spacing w:line="360" w:lineRule="auto"/>
        <w:jc w:val="both"/>
        <w:rPr>
          <w:rFonts w:ascii="Arial" w:hAnsi="Arial" w:cs="Arial"/>
          <w:szCs w:val="36"/>
        </w:rPr>
      </w:pPr>
    </w:p>
    <w:p w14:paraId="4F95DDE1" w14:textId="77777777" w:rsidR="00570B66" w:rsidRPr="00570B66" w:rsidRDefault="00570B66" w:rsidP="00570B66">
      <w:pPr>
        <w:pStyle w:val="NormalWeb"/>
        <w:spacing w:line="360" w:lineRule="auto"/>
        <w:jc w:val="center"/>
        <w:rPr>
          <w:rFonts w:ascii="Arial" w:hAnsi="Arial" w:cs="Arial"/>
          <w:b/>
          <w:color w:val="000000"/>
          <w:sz w:val="28"/>
          <w:szCs w:val="28"/>
        </w:rPr>
      </w:pPr>
      <w:r w:rsidRPr="00570B66">
        <w:rPr>
          <w:rFonts w:ascii="Arial" w:hAnsi="Arial" w:cs="Arial"/>
          <w:b/>
          <w:color w:val="000000"/>
          <w:sz w:val="28"/>
          <w:szCs w:val="28"/>
        </w:rPr>
        <w:t>CONCLUSIONES Y RECOMENDACIONES</w:t>
      </w:r>
    </w:p>
    <w:p w14:paraId="436DDD0D" w14:textId="77777777" w:rsidR="00570B66" w:rsidRPr="00570B66" w:rsidRDefault="00570B66" w:rsidP="00570B66">
      <w:pPr>
        <w:pStyle w:val="NormalWeb"/>
        <w:spacing w:line="360" w:lineRule="auto"/>
        <w:jc w:val="both"/>
        <w:rPr>
          <w:rFonts w:ascii="Arial" w:hAnsi="Arial" w:cs="Arial"/>
          <w:color w:val="000000"/>
        </w:rPr>
      </w:pPr>
      <w:r w:rsidRPr="00570B66">
        <w:rPr>
          <w:rFonts w:ascii="Arial" w:hAnsi="Arial" w:cs="Arial"/>
          <w:color w:val="000000"/>
        </w:rPr>
        <w:t>En el transcurso del mes de enero el Centro para el Desarrollo de las Mujeres continuó trabajando con acciones habituales en búsqueda de cumplir con los objetivos, además de brindar las asesorías de trabajo social, psicología y jurídicas que se requirieron.</w:t>
      </w:r>
    </w:p>
    <w:p w14:paraId="68C60D2B" w14:textId="77777777" w:rsidR="00570B66" w:rsidRPr="00570B66" w:rsidRDefault="00570B66" w:rsidP="00570B66">
      <w:pPr>
        <w:pStyle w:val="NormalWeb"/>
        <w:spacing w:line="360" w:lineRule="auto"/>
        <w:jc w:val="both"/>
        <w:rPr>
          <w:rFonts w:ascii="Arial" w:hAnsi="Arial" w:cs="Arial"/>
          <w:color w:val="000000"/>
        </w:rPr>
      </w:pPr>
      <w:r w:rsidRPr="00570B66">
        <w:rPr>
          <w:rFonts w:ascii="Arial" w:hAnsi="Arial" w:cs="Arial"/>
          <w:color w:val="000000"/>
        </w:rPr>
        <w:t xml:space="preserve">Este mes el número de usuarias aumento considerablemente a comparación del mes </w:t>
      </w:r>
      <w:proofErr w:type="gramStart"/>
      <w:r w:rsidRPr="00570B66">
        <w:rPr>
          <w:rFonts w:ascii="Arial" w:hAnsi="Arial" w:cs="Arial"/>
          <w:color w:val="000000"/>
        </w:rPr>
        <w:t>anterior</w:t>
      </w:r>
      <w:proofErr w:type="gramEnd"/>
      <w:r w:rsidRPr="00570B66">
        <w:rPr>
          <w:rFonts w:ascii="Arial" w:hAnsi="Arial" w:cs="Arial"/>
          <w:color w:val="000000"/>
        </w:rPr>
        <w:t xml:space="preserve"> aunque el número de usuarias no es el esperado, por lo que el equipo de CDM se compromete a seguir trabajando y darle más promocional centro para así obtener un mayor número de usuarias.</w:t>
      </w:r>
    </w:p>
    <w:p w14:paraId="10F41579" w14:textId="77777777" w:rsidR="00570B66" w:rsidRPr="00570B66" w:rsidRDefault="00570B66" w:rsidP="00570B66">
      <w:pPr>
        <w:pStyle w:val="NormalWeb"/>
        <w:spacing w:line="360" w:lineRule="auto"/>
        <w:jc w:val="both"/>
        <w:rPr>
          <w:rFonts w:ascii="Arial" w:hAnsi="Arial" w:cs="Arial"/>
          <w:color w:val="000000"/>
        </w:rPr>
      </w:pPr>
      <w:r w:rsidRPr="00570B66">
        <w:rPr>
          <w:rFonts w:ascii="Arial" w:hAnsi="Arial" w:cs="Arial"/>
          <w:color w:val="000000"/>
        </w:rPr>
        <w:t xml:space="preserve">Esperemos que el programa del Centro para el Desarrollo de las Mujeres se le continuidad este año, ya que el municipio de </w:t>
      </w:r>
      <w:proofErr w:type="spellStart"/>
      <w:r w:rsidRPr="00570B66">
        <w:rPr>
          <w:rFonts w:ascii="Arial" w:hAnsi="Arial" w:cs="Arial"/>
          <w:color w:val="000000"/>
        </w:rPr>
        <w:t>Poncitlan</w:t>
      </w:r>
      <w:proofErr w:type="spellEnd"/>
      <w:r w:rsidRPr="00570B66">
        <w:rPr>
          <w:rFonts w:ascii="Arial" w:hAnsi="Arial" w:cs="Arial"/>
          <w:color w:val="000000"/>
        </w:rPr>
        <w:t xml:space="preserve"> es uno de los más rezagados en materia de igualdad de género</w:t>
      </w:r>
    </w:p>
    <w:p w14:paraId="60F7C88F" w14:textId="77777777" w:rsidR="00570B66" w:rsidRPr="004B5707" w:rsidRDefault="00570B66" w:rsidP="00570B66">
      <w:pPr>
        <w:tabs>
          <w:tab w:val="left" w:pos="0"/>
        </w:tabs>
        <w:spacing w:line="360" w:lineRule="auto"/>
        <w:jc w:val="both"/>
        <w:rPr>
          <w:rFonts w:ascii="Arial" w:hAnsi="Arial" w:cs="Arial"/>
          <w:szCs w:val="36"/>
        </w:rPr>
      </w:pPr>
    </w:p>
    <w:p w14:paraId="2B54F6CD" w14:textId="08D17C29" w:rsidR="00555D1C" w:rsidRDefault="00555D1C" w:rsidP="00555D1C">
      <w:pPr>
        <w:tabs>
          <w:tab w:val="left" w:pos="0"/>
        </w:tabs>
        <w:rPr>
          <w:rFonts w:ascii="Arial" w:hAnsi="Arial" w:cs="Arial"/>
          <w:b/>
          <w:sz w:val="36"/>
          <w:szCs w:val="36"/>
        </w:rPr>
      </w:pPr>
    </w:p>
    <w:p w14:paraId="758CD735" w14:textId="77777777" w:rsidR="00555D1C" w:rsidRDefault="00555D1C" w:rsidP="00555D1C">
      <w:pPr>
        <w:tabs>
          <w:tab w:val="left" w:pos="0"/>
        </w:tabs>
        <w:jc w:val="both"/>
        <w:rPr>
          <w:rFonts w:ascii="Arial" w:hAnsi="Arial" w:cs="Arial"/>
          <w:b/>
        </w:rPr>
      </w:pPr>
    </w:p>
    <w:p w14:paraId="664355AD" w14:textId="77777777" w:rsidR="000C249C" w:rsidRDefault="000C249C" w:rsidP="7A588EBE">
      <w:pPr>
        <w:tabs>
          <w:tab w:val="left" w:pos="0"/>
        </w:tabs>
        <w:jc w:val="center"/>
        <w:rPr>
          <w:rFonts w:ascii="Arial" w:hAnsi="Arial" w:cs="Arial"/>
        </w:rPr>
      </w:pPr>
    </w:p>
    <w:p w14:paraId="1A965116" w14:textId="77777777" w:rsidR="000C249C" w:rsidRDefault="000C249C" w:rsidP="7A588EBE">
      <w:pPr>
        <w:tabs>
          <w:tab w:val="left" w:pos="0"/>
        </w:tabs>
        <w:jc w:val="center"/>
        <w:rPr>
          <w:rFonts w:ascii="Arial" w:hAnsi="Arial" w:cs="Arial"/>
          <w:b/>
          <w:bCs/>
        </w:rPr>
      </w:pPr>
    </w:p>
    <w:p w14:paraId="358A0839" w14:textId="77777777" w:rsidR="008302E5" w:rsidRDefault="008302E5" w:rsidP="008302E5">
      <w:pPr>
        <w:jc w:val="center"/>
        <w:rPr>
          <w:rFonts w:ascii="Arial" w:hAnsi="Arial"/>
          <w:b/>
          <w:color w:val="000000"/>
          <w:lang w:eastAsia="en-US"/>
        </w:rPr>
      </w:pPr>
      <w:r w:rsidRPr="000635C0">
        <w:rPr>
          <w:rFonts w:ascii="Arial" w:hAnsi="Arial"/>
          <w:b/>
          <w:color w:val="000000"/>
          <w:lang w:eastAsia="en-US"/>
        </w:rPr>
        <w:t>Responsable del Proyecto</w:t>
      </w:r>
    </w:p>
    <w:p w14:paraId="7DF4E37C" w14:textId="77777777" w:rsidR="003C2611" w:rsidRDefault="003C2611" w:rsidP="003C2611">
      <w:pPr>
        <w:tabs>
          <w:tab w:val="left" w:pos="0"/>
        </w:tabs>
        <w:jc w:val="center"/>
        <w:rPr>
          <w:rFonts w:ascii="Arial" w:hAnsi="Arial" w:cs="Arial"/>
          <w:b/>
        </w:rPr>
      </w:pPr>
    </w:p>
    <w:p w14:paraId="44FB30F8" w14:textId="77777777" w:rsidR="003C2611" w:rsidRDefault="003C2611" w:rsidP="003C2611">
      <w:pPr>
        <w:tabs>
          <w:tab w:val="left" w:pos="0"/>
        </w:tabs>
        <w:jc w:val="center"/>
        <w:rPr>
          <w:rFonts w:ascii="Arial" w:hAnsi="Arial" w:cs="Arial"/>
          <w:b/>
        </w:rPr>
      </w:pPr>
    </w:p>
    <w:p w14:paraId="1DA6542E" w14:textId="77777777" w:rsidR="00753DA2" w:rsidRDefault="00753DA2" w:rsidP="003C2611">
      <w:pPr>
        <w:tabs>
          <w:tab w:val="left" w:pos="0"/>
        </w:tabs>
        <w:jc w:val="center"/>
        <w:rPr>
          <w:rFonts w:ascii="Arial" w:hAnsi="Arial" w:cs="Arial"/>
          <w:b/>
        </w:rPr>
      </w:pPr>
    </w:p>
    <w:p w14:paraId="3041E394" w14:textId="77777777" w:rsidR="00255A18" w:rsidRDefault="00255A18" w:rsidP="003C2611">
      <w:pPr>
        <w:tabs>
          <w:tab w:val="left" w:pos="0"/>
        </w:tabs>
        <w:jc w:val="center"/>
        <w:rPr>
          <w:rFonts w:ascii="Arial" w:hAnsi="Arial" w:cs="Arial"/>
          <w:b/>
        </w:rPr>
      </w:pPr>
    </w:p>
    <w:p w14:paraId="722B00AE" w14:textId="77777777" w:rsidR="00255A18" w:rsidRDefault="00255A18" w:rsidP="003C2611">
      <w:pPr>
        <w:tabs>
          <w:tab w:val="left" w:pos="0"/>
        </w:tabs>
        <w:jc w:val="center"/>
        <w:rPr>
          <w:rFonts w:ascii="Arial" w:hAnsi="Arial" w:cs="Arial"/>
          <w:b/>
        </w:rPr>
      </w:pPr>
    </w:p>
    <w:p w14:paraId="42C6D796" w14:textId="77777777" w:rsidR="00255A18" w:rsidRDefault="00255A18" w:rsidP="003C2611">
      <w:pPr>
        <w:tabs>
          <w:tab w:val="left" w:pos="0"/>
        </w:tabs>
        <w:jc w:val="center"/>
        <w:rPr>
          <w:rFonts w:ascii="Arial" w:hAnsi="Arial" w:cs="Arial"/>
          <w:b/>
        </w:rPr>
      </w:pPr>
    </w:p>
    <w:p w14:paraId="6E1831B3" w14:textId="77777777" w:rsidR="00255A18" w:rsidRDefault="00255A18" w:rsidP="003C2611">
      <w:pPr>
        <w:tabs>
          <w:tab w:val="left" w:pos="0"/>
        </w:tabs>
        <w:jc w:val="center"/>
        <w:rPr>
          <w:rFonts w:ascii="Arial" w:hAnsi="Arial" w:cs="Arial"/>
          <w:b/>
        </w:rPr>
      </w:pPr>
    </w:p>
    <w:p w14:paraId="54E11D2A" w14:textId="77777777" w:rsidR="00753DA2" w:rsidRDefault="00753DA2" w:rsidP="009E457A">
      <w:pPr>
        <w:tabs>
          <w:tab w:val="left" w:pos="0"/>
        </w:tabs>
        <w:rPr>
          <w:rFonts w:ascii="Arial" w:hAnsi="Arial" w:cs="Arial"/>
          <w:b/>
        </w:rPr>
      </w:pPr>
    </w:p>
    <w:p w14:paraId="0E8837DC" w14:textId="27AA607C" w:rsidR="00553331" w:rsidRDefault="00553331" w:rsidP="00553331">
      <w:pPr>
        <w:jc w:val="center"/>
        <w:rPr>
          <w:rFonts w:ascii="Arial" w:hAnsi="Arial" w:cs="Arial"/>
          <w:b/>
          <w:lang w:eastAsia="en-US"/>
        </w:rPr>
      </w:pPr>
      <w:r w:rsidRPr="007E15D0">
        <w:rPr>
          <w:rFonts w:ascii="Arial" w:hAnsi="Arial" w:cs="Arial"/>
          <w:b/>
          <w:lang w:eastAsia="en-US"/>
        </w:rPr>
        <w:t>Licda</w:t>
      </w:r>
      <w:r>
        <w:rPr>
          <w:rFonts w:ascii="Arial" w:hAnsi="Arial" w:cs="Arial"/>
          <w:b/>
          <w:lang w:eastAsia="en-US"/>
        </w:rPr>
        <w:t>. María Fernanda Romero Hernández.</w:t>
      </w:r>
    </w:p>
    <w:p w14:paraId="4E4432A3" w14:textId="1C229F6A" w:rsidR="00570B66" w:rsidRDefault="00570B66" w:rsidP="00553331">
      <w:pPr>
        <w:jc w:val="center"/>
        <w:rPr>
          <w:rFonts w:ascii="Arial" w:hAnsi="Arial" w:cs="Arial"/>
          <w:b/>
          <w:lang w:eastAsia="en-US"/>
        </w:rPr>
      </w:pPr>
      <w:r w:rsidRPr="007E15D0">
        <w:rPr>
          <w:rFonts w:ascii="Arial" w:hAnsi="Arial" w:cs="Arial"/>
          <w:b/>
          <w:lang w:eastAsia="en-US"/>
        </w:rPr>
        <w:t>Licda</w:t>
      </w:r>
      <w:r>
        <w:rPr>
          <w:rFonts w:ascii="Arial" w:hAnsi="Arial" w:cs="Arial"/>
          <w:b/>
          <w:lang w:eastAsia="en-US"/>
        </w:rPr>
        <w:t>.</w:t>
      </w:r>
      <w:r>
        <w:rPr>
          <w:rFonts w:ascii="Arial" w:hAnsi="Arial" w:cs="Arial"/>
          <w:b/>
          <w:lang w:eastAsia="en-US"/>
        </w:rPr>
        <w:t xml:space="preserve"> Paulina </w:t>
      </w:r>
      <w:proofErr w:type="spellStart"/>
      <w:r>
        <w:rPr>
          <w:rFonts w:ascii="Arial" w:hAnsi="Arial" w:cs="Arial"/>
          <w:b/>
          <w:lang w:eastAsia="en-US"/>
        </w:rPr>
        <w:t>Anahi</w:t>
      </w:r>
      <w:proofErr w:type="spellEnd"/>
      <w:r>
        <w:rPr>
          <w:rFonts w:ascii="Arial" w:hAnsi="Arial" w:cs="Arial"/>
          <w:b/>
          <w:lang w:eastAsia="en-US"/>
        </w:rPr>
        <w:t xml:space="preserve"> </w:t>
      </w:r>
      <w:proofErr w:type="spellStart"/>
      <w:r>
        <w:rPr>
          <w:rFonts w:ascii="Arial" w:hAnsi="Arial" w:cs="Arial"/>
          <w:b/>
          <w:lang w:eastAsia="en-US"/>
        </w:rPr>
        <w:t>Gallardo</w:t>
      </w:r>
      <w:proofErr w:type="spellEnd"/>
      <w:r>
        <w:rPr>
          <w:rFonts w:ascii="Arial" w:hAnsi="Arial" w:cs="Arial"/>
          <w:b/>
          <w:lang w:eastAsia="en-US"/>
        </w:rPr>
        <w:t xml:space="preserve"> Fuentes </w:t>
      </w:r>
    </w:p>
    <w:p w14:paraId="774A7681" w14:textId="239ED2AF" w:rsidR="00570B66" w:rsidRPr="007E15D0" w:rsidRDefault="00570B66" w:rsidP="00553331">
      <w:pPr>
        <w:jc w:val="center"/>
        <w:rPr>
          <w:rFonts w:ascii="Arial" w:hAnsi="Arial" w:cs="Arial"/>
          <w:b/>
          <w:lang w:eastAsia="en-US"/>
        </w:rPr>
      </w:pPr>
      <w:proofErr w:type="spellStart"/>
      <w:r>
        <w:rPr>
          <w:rFonts w:ascii="Arial" w:hAnsi="Arial" w:cs="Arial"/>
          <w:b/>
          <w:lang w:eastAsia="en-US"/>
        </w:rPr>
        <w:t>Lic</w:t>
      </w:r>
      <w:proofErr w:type="spellEnd"/>
      <w:r>
        <w:rPr>
          <w:rFonts w:ascii="Arial" w:hAnsi="Arial" w:cs="Arial"/>
          <w:b/>
          <w:lang w:eastAsia="en-US"/>
        </w:rPr>
        <w:t xml:space="preserve"> José Antonio Rivera </w:t>
      </w:r>
    </w:p>
    <w:p w14:paraId="18287132" w14:textId="77777777" w:rsidR="00553331" w:rsidRPr="00E84CF2" w:rsidRDefault="00553331" w:rsidP="00553331">
      <w:pPr>
        <w:tabs>
          <w:tab w:val="left" w:pos="6604"/>
        </w:tabs>
        <w:jc w:val="center"/>
      </w:pPr>
      <w:r w:rsidRPr="007E15D0">
        <w:rPr>
          <w:rFonts w:ascii="Arial" w:hAnsi="Arial"/>
          <w:b/>
          <w:color w:val="000000"/>
          <w:lang w:eastAsia="en-US"/>
        </w:rPr>
        <w:t>Responsable de la Elaboración</w:t>
      </w:r>
    </w:p>
    <w:p w14:paraId="31126E5D" w14:textId="77777777" w:rsidR="009E457A" w:rsidRDefault="009E457A" w:rsidP="008302E5">
      <w:pPr>
        <w:tabs>
          <w:tab w:val="left" w:pos="0"/>
        </w:tabs>
        <w:jc w:val="center"/>
        <w:rPr>
          <w:rFonts w:ascii="Arial" w:hAnsi="Arial"/>
          <w:b/>
          <w:color w:val="000000"/>
          <w:lang w:eastAsia="en-US"/>
        </w:rPr>
      </w:pPr>
    </w:p>
    <w:sectPr w:rsidR="009E457A">
      <w:headerReference w:type="default" r:id="rId19"/>
      <w:footerReference w:type="default" r:id="rId2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10723" w14:textId="77777777" w:rsidR="003267AD" w:rsidRDefault="003267AD" w:rsidP="00A47DA1">
      <w:r>
        <w:separator/>
      </w:r>
    </w:p>
  </w:endnote>
  <w:endnote w:type="continuationSeparator" w:id="0">
    <w:p w14:paraId="1941DC59" w14:textId="77777777" w:rsidR="003267AD" w:rsidRDefault="003267AD" w:rsidP="00A4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51069" w14:textId="77777777" w:rsidR="0074037F" w:rsidRPr="00714B54" w:rsidRDefault="00714B54" w:rsidP="00714B54">
    <w:pPr>
      <w:tabs>
        <w:tab w:val="center" w:pos="4419"/>
        <w:tab w:val="right" w:pos="8838"/>
      </w:tabs>
      <w:jc w:val="center"/>
      <w:rPr>
        <w:rFonts w:ascii="Arial" w:hAnsi="Arial"/>
        <w:color w:val="000000"/>
        <w:sz w:val="16"/>
      </w:rPr>
    </w:pPr>
    <w:r w:rsidRPr="00EC59AC">
      <w:rPr>
        <w:rFonts w:ascii="Arial" w:hAnsi="Arial"/>
        <w:color w:val="000000"/>
        <w:sz w:val="16"/>
      </w:rPr>
      <w:t>“Este producto es generado con recurso del programa de fortalecimiento a la transversalidad de la perspectiva de género. Empero el Instituto nacional de las mujeres no necesariamente comparte los puntos de vista expresados por las(los) autoras(es) del presente trabajo”</w:t>
    </w:r>
  </w:p>
  <w:p w14:paraId="0162ECCE" w14:textId="13FABA71" w:rsidR="0074037F" w:rsidRDefault="0074037F">
    <w:pPr>
      <w:pStyle w:val="Piedepgina"/>
      <w:jc w:val="right"/>
    </w:pPr>
    <w:r>
      <w:fldChar w:fldCharType="begin"/>
    </w:r>
    <w:r>
      <w:instrText>PAGE   \* MERGEFORMAT</w:instrText>
    </w:r>
    <w:r>
      <w:fldChar w:fldCharType="separate"/>
    </w:r>
    <w:r w:rsidR="00555D1C">
      <w:rPr>
        <w:noProof/>
      </w:rPr>
      <w:t>15</w:t>
    </w:r>
    <w:r>
      <w:fldChar w:fldCharType="end"/>
    </w:r>
  </w:p>
  <w:p w14:paraId="2DE403A5" w14:textId="77777777" w:rsidR="0074037F" w:rsidRDefault="00740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E40B06" w14:textId="77777777" w:rsidR="003267AD" w:rsidRDefault="003267AD" w:rsidP="00A47DA1">
      <w:r>
        <w:separator/>
      </w:r>
    </w:p>
  </w:footnote>
  <w:footnote w:type="continuationSeparator" w:id="0">
    <w:p w14:paraId="10A457ED" w14:textId="77777777" w:rsidR="003267AD" w:rsidRDefault="003267AD" w:rsidP="00A47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87F21" w14:textId="77777777" w:rsidR="00714B54" w:rsidRDefault="004C5CD7">
    <w:pPr>
      <w:pStyle w:val="Encabezado"/>
    </w:pPr>
    <w:r>
      <w:rPr>
        <w:b/>
        <w:noProof/>
        <w:color w:val="000000"/>
      </w:rPr>
      <w:drawing>
        <wp:inline distT="0" distB="0" distL="0" distR="0" wp14:anchorId="30B34AB8" wp14:editId="69463AAD">
          <wp:extent cx="3209925" cy="552450"/>
          <wp:effectExtent l="0" t="0" r="9525" b="0"/>
          <wp:docPr id="1" name="Imagen 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3209925" cy="552450"/>
                  </a:xfrm>
                  <a:prstGeom prst="rect">
                    <a:avLst/>
                  </a:prstGeom>
                  <a:noFill/>
                  <a:ln>
                    <a:noFill/>
                  </a:ln>
                </pic:spPr>
              </pic:pic>
            </a:graphicData>
          </a:graphic>
        </wp:inline>
      </w:drawing>
    </w:r>
    <w:r>
      <w:rPr>
        <w:rFonts w:ascii="Arial" w:hAnsi="Arial" w:cs="Arial"/>
        <w:noProof/>
        <w:sz w:val="36"/>
        <w:szCs w:val="36"/>
      </w:rPr>
      <w:drawing>
        <wp:inline distT="0" distB="0" distL="0" distR="0" wp14:anchorId="4645E3C7" wp14:editId="02401679">
          <wp:extent cx="1228725" cy="447675"/>
          <wp:effectExtent l="0" t="0" r="9525" b="9525"/>
          <wp:docPr id="2" name="Imagen 2"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47675"/>
                  </a:xfrm>
                  <a:prstGeom prst="rect">
                    <a:avLst/>
                  </a:prstGeom>
                  <a:noFill/>
                  <a:ln>
                    <a:noFill/>
                  </a:ln>
                </pic:spPr>
              </pic:pic>
            </a:graphicData>
          </a:graphic>
        </wp:inline>
      </w:drawing>
    </w:r>
    <w:r>
      <w:rPr>
        <w:rFonts w:ascii="Arial" w:hAnsi="Arial" w:cs="Arial"/>
        <w:noProof/>
        <w:sz w:val="36"/>
        <w:szCs w:val="36"/>
      </w:rPr>
      <w:drawing>
        <wp:inline distT="0" distB="0" distL="0" distR="0" wp14:anchorId="6FAAD6E0" wp14:editId="0802550E">
          <wp:extent cx="800100" cy="647700"/>
          <wp:effectExtent l="0" t="0" r="0" b="0"/>
          <wp:docPr id="3" name="Imagen 3" descr="C:\Users\Anai-CeMujer\Desktop\Nueva carpeta\poncitlan-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Anai-CeMujer\Desktop\Nueva carpeta\poncitlan-escudo.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17418"/>
    <w:multiLevelType w:val="hybridMultilevel"/>
    <w:tmpl w:val="AAF02C0E"/>
    <w:lvl w:ilvl="0" w:tplc="6C405880">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F553B02"/>
    <w:multiLevelType w:val="hybridMultilevel"/>
    <w:tmpl w:val="9E2EB6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BA4B06"/>
    <w:multiLevelType w:val="hybridMultilevel"/>
    <w:tmpl w:val="24FC2D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C125AFC"/>
    <w:multiLevelType w:val="hybridMultilevel"/>
    <w:tmpl w:val="D3BC7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97B5267"/>
    <w:multiLevelType w:val="hybridMultilevel"/>
    <w:tmpl w:val="F5A8F4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47621F8"/>
    <w:multiLevelType w:val="hybridMultilevel"/>
    <w:tmpl w:val="BB4A9A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13529F9"/>
    <w:multiLevelType w:val="hybridMultilevel"/>
    <w:tmpl w:val="FADC90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8E11DFB"/>
    <w:multiLevelType w:val="hybridMultilevel"/>
    <w:tmpl w:val="CC86D27A"/>
    <w:lvl w:ilvl="0" w:tplc="0C0A0001">
      <w:start w:val="1"/>
      <w:numFmt w:val="bullet"/>
      <w:lvlText w:val=""/>
      <w:lvlJc w:val="left"/>
      <w:pPr>
        <w:ind w:left="840" w:hanging="360"/>
      </w:pPr>
      <w:rPr>
        <w:rFonts w:ascii="Symbol" w:hAnsi="Symbol"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CF3"/>
    <w:rsid w:val="00000578"/>
    <w:rsid w:val="00001615"/>
    <w:rsid w:val="00004C11"/>
    <w:rsid w:val="000057D3"/>
    <w:rsid w:val="000059DD"/>
    <w:rsid w:val="00010D7A"/>
    <w:rsid w:val="00015160"/>
    <w:rsid w:val="00015387"/>
    <w:rsid w:val="00015CF3"/>
    <w:rsid w:val="00017ECE"/>
    <w:rsid w:val="00020BDB"/>
    <w:rsid w:val="000275BA"/>
    <w:rsid w:val="00031775"/>
    <w:rsid w:val="000363B0"/>
    <w:rsid w:val="00042FCF"/>
    <w:rsid w:val="00044742"/>
    <w:rsid w:val="000511EA"/>
    <w:rsid w:val="00051B23"/>
    <w:rsid w:val="0005240D"/>
    <w:rsid w:val="00054753"/>
    <w:rsid w:val="000635C0"/>
    <w:rsid w:val="000636E9"/>
    <w:rsid w:val="00065A9B"/>
    <w:rsid w:val="00066126"/>
    <w:rsid w:val="00067369"/>
    <w:rsid w:val="0007065D"/>
    <w:rsid w:val="00070B20"/>
    <w:rsid w:val="00074280"/>
    <w:rsid w:val="00080981"/>
    <w:rsid w:val="00091179"/>
    <w:rsid w:val="00097688"/>
    <w:rsid w:val="000A0E54"/>
    <w:rsid w:val="000B2507"/>
    <w:rsid w:val="000C249C"/>
    <w:rsid w:val="000C6860"/>
    <w:rsid w:val="000C7681"/>
    <w:rsid w:val="000E0087"/>
    <w:rsid w:val="000E0A7B"/>
    <w:rsid w:val="000E1817"/>
    <w:rsid w:val="000E3A19"/>
    <w:rsid w:val="000E65D7"/>
    <w:rsid w:val="000E7032"/>
    <w:rsid w:val="000F299C"/>
    <w:rsid w:val="00103F47"/>
    <w:rsid w:val="0010581B"/>
    <w:rsid w:val="00120F86"/>
    <w:rsid w:val="0012181A"/>
    <w:rsid w:val="00127975"/>
    <w:rsid w:val="00133E7C"/>
    <w:rsid w:val="00134619"/>
    <w:rsid w:val="00141759"/>
    <w:rsid w:val="00142F1D"/>
    <w:rsid w:val="00145015"/>
    <w:rsid w:val="00145781"/>
    <w:rsid w:val="00153854"/>
    <w:rsid w:val="0016038D"/>
    <w:rsid w:val="00162389"/>
    <w:rsid w:val="001634A4"/>
    <w:rsid w:val="00184EBE"/>
    <w:rsid w:val="001867C7"/>
    <w:rsid w:val="00187B91"/>
    <w:rsid w:val="00197408"/>
    <w:rsid w:val="001A3CAB"/>
    <w:rsid w:val="001A7F5E"/>
    <w:rsid w:val="001B2B95"/>
    <w:rsid w:val="001B4417"/>
    <w:rsid w:val="001C2329"/>
    <w:rsid w:val="001C4371"/>
    <w:rsid w:val="001D0DAE"/>
    <w:rsid w:val="001D273F"/>
    <w:rsid w:val="001D2E7D"/>
    <w:rsid w:val="001D3A5C"/>
    <w:rsid w:val="001D63CD"/>
    <w:rsid w:val="001E040C"/>
    <w:rsid w:val="001E1210"/>
    <w:rsid w:val="001E1569"/>
    <w:rsid w:val="001E661D"/>
    <w:rsid w:val="001F391F"/>
    <w:rsid w:val="001F3DD6"/>
    <w:rsid w:val="00200A75"/>
    <w:rsid w:val="00201D24"/>
    <w:rsid w:val="00202BEC"/>
    <w:rsid w:val="00205FCC"/>
    <w:rsid w:val="00212908"/>
    <w:rsid w:val="00212AA7"/>
    <w:rsid w:val="00212DD7"/>
    <w:rsid w:val="00220579"/>
    <w:rsid w:val="00231312"/>
    <w:rsid w:val="00231B34"/>
    <w:rsid w:val="00233336"/>
    <w:rsid w:val="0023337F"/>
    <w:rsid w:val="002415C5"/>
    <w:rsid w:val="002462D8"/>
    <w:rsid w:val="00254781"/>
    <w:rsid w:val="00255A18"/>
    <w:rsid w:val="00262A06"/>
    <w:rsid w:val="00262C96"/>
    <w:rsid w:val="00262D74"/>
    <w:rsid w:val="0027482B"/>
    <w:rsid w:val="002757E4"/>
    <w:rsid w:val="00276FAC"/>
    <w:rsid w:val="00280880"/>
    <w:rsid w:val="002847E3"/>
    <w:rsid w:val="00290854"/>
    <w:rsid w:val="002938EF"/>
    <w:rsid w:val="00294399"/>
    <w:rsid w:val="00294CEA"/>
    <w:rsid w:val="00296762"/>
    <w:rsid w:val="00297327"/>
    <w:rsid w:val="002A3B5F"/>
    <w:rsid w:val="002A7073"/>
    <w:rsid w:val="002A7494"/>
    <w:rsid w:val="002B0AE1"/>
    <w:rsid w:val="002B1D85"/>
    <w:rsid w:val="002B6029"/>
    <w:rsid w:val="002B7213"/>
    <w:rsid w:val="002C7FFE"/>
    <w:rsid w:val="002D68E9"/>
    <w:rsid w:val="002E5B5B"/>
    <w:rsid w:val="002E60AA"/>
    <w:rsid w:val="002E6A0D"/>
    <w:rsid w:val="002F236C"/>
    <w:rsid w:val="002F3BAE"/>
    <w:rsid w:val="00303755"/>
    <w:rsid w:val="00304F0B"/>
    <w:rsid w:val="00310003"/>
    <w:rsid w:val="003119DB"/>
    <w:rsid w:val="00316843"/>
    <w:rsid w:val="00316B07"/>
    <w:rsid w:val="003208C6"/>
    <w:rsid w:val="00320CBF"/>
    <w:rsid w:val="003242BB"/>
    <w:rsid w:val="003267AD"/>
    <w:rsid w:val="003318C5"/>
    <w:rsid w:val="00331996"/>
    <w:rsid w:val="00332018"/>
    <w:rsid w:val="00332DE2"/>
    <w:rsid w:val="0033508B"/>
    <w:rsid w:val="00337292"/>
    <w:rsid w:val="003405FF"/>
    <w:rsid w:val="00346CC1"/>
    <w:rsid w:val="00347842"/>
    <w:rsid w:val="003551F6"/>
    <w:rsid w:val="0036230E"/>
    <w:rsid w:val="00364266"/>
    <w:rsid w:val="00365708"/>
    <w:rsid w:val="00370F14"/>
    <w:rsid w:val="00375C89"/>
    <w:rsid w:val="00375FB4"/>
    <w:rsid w:val="00376F72"/>
    <w:rsid w:val="003918F1"/>
    <w:rsid w:val="003950BB"/>
    <w:rsid w:val="00396FE3"/>
    <w:rsid w:val="003A10E2"/>
    <w:rsid w:val="003A2718"/>
    <w:rsid w:val="003A7E23"/>
    <w:rsid w:val="003B304D"/>
    <w:rsid w:val="003B4B52"/>
    <w:rsid w:val="003B6044"/>
    <w:rsid w:val="003B6558"/>
    <w:rsid w:val="003C0A84"/>
    <w:rsid w:val="003C2611"/>
    <w:rsid w:val="003C61F4"/>
    <w:rsid w:val="003D14DE"/>
    <w:rsid w:val="003D38CB"/>
    <w:rsid w:val="003D5DAF"/>
    <w:rsid w:val="003D62EC"/>
    <w:rsid w:val="003D6724"/>
    <w:rsid w:val="003E53B3"/>
    <w:rsid w:val="003E7846"/>
    <w:rsid w:val="003F33ED"/>
    <w:rsid w:val="00400DDC"/>
    <w:rsid w:val="004021DF"/>
    <w:rsid w:val="004048E4"/>
    <w:rsid w:val="00406095"/>
    <w:rsid w:val="004070CD"/>
    <w:rsid w:val="0041026F"/>
    <w:rsid w:val="00412270"/>
    <w:rsid w:val="00412D34"/>
    <w:rsid w:val="004166BE"/>
    <w:rsid w:val="00417676"/>
    <w:rsid w:val="00421950"/>
    <w:rsid w:val="004239EA"/>
    <w:rsid w:val="0042446F"/>
    <w:rsid w:val="00427874"/>
    <w:rsid w:val="00432F53"/>
    <w:rsid w:val="004341FE"/>
    <w:rsid w:val="00435338"/>
    <w:rsid w:val="00441FEE"/>
    <w:rsid w:val="00454A30"/>
    <w:rsid w:val="00454AEB"/>
    <w:rsid w:val="004649A4"/>
    <w:rsid w:val="00491F1B"/>
    <w:rsid w:val="00494D60"/>
    <w:rsid w:val="004967BB"/>
    <w:rsid w:val="004B5662"/>
    <w:rsid w:val="004B6F3D"/>
    <w:rsid w:val="004C5CD7"/>
    <w:rsid w:val="004E1EAD"/>
    <w:rsid w:val="004E476B"/>
    <w:rsid w:val="004F1BFE"/>
    <w:rsid w:val="004F468D"/>
    <w:rsid w:val="004F4ABC"/>
    <w:rsid w:val="0050716B"/>
    <w:rsid w:val="00510C39"/>
    <w:rsid w:val="00524838"/>
    <w:rsid w:val="00526871"/>
    <w:rsid w:val="0053631D"/>
    <w:rsid w:val="00543A5B"/>
    <w:rsid w:val="00553331"/>
    <w:rsid w:val="00555D1C"/>
    <w:rsid w:val="00556AA3"/>
    <w:rsid w:val="00570B66"/>
    <w:rsid w:val="00583087"/>
    <w:rsid w:val="00584822"/>
    <w:rsid w:val="00590A08"/>
    <w:rsid w:val="00592BD9"/>
    <w:rsid w:val="005940FA"/>
    <w:rsid w:val="0059567C"/>
    <w:rsid w:val="005A0776"/>
    <w:rsid w:val="005A50B2"/>
    <w:rsid w:val="005B1AA8"/>
    <w:rsid w:val="005B1FAF"/>
    <w:rsid w:val="005B30B8"/>
    <w:rsid w:val="005B41C3"/>
    <w:rsid w:val="005B6E8D"/>
    <w:rsid w:val="005C26A1"/>
    <w:rsid w:val="005C5F90"/>
    <w:rsid w:val="005D0E68"/>
    <w:rsid w:val="005D303B"/>
    <w:rsid w:val="005D556B"/>
    <w:rsid w:val="005D5895"/>
    <w:rsid w:val="005E0D3D"/>
    <w:rsid w:val="005E4B1F"/>
    <w:rsid w:val="005E65B0"/>
    <w:rsid w:val="005F3D32"/>
    <w:rsid w:val="005F645E"/>
    <w:rsid w:val="0061151D"/>
    <w:rsid w:val="00614ED1"/>
    <w:rsid w:val="00616E9D"/>
    <w:rsid w:val="00624458"/>
    <w:rsid w:val="00625A6F"/>
    <w:rsid w:val="00645978"/>
    <w:rsid w:val="006466DD"/>
    <w:rsid w:val="006545FD"/>
    <w:rsid w:val="00656416"/>
    <w:rsid w:val="00663243"/>
    <w:rsid w:val="006654C9"/>
    <w:rsid w:val="00667818"/>
    <w:rsid w:val="0067635B"/>
    <w:rsid w:val="00677760"/>
    <w:rsid w:val="00680E83"/>
    <w:rsid w:val="00681C13"/>
    <w:rsid w:val="00683AD9"/>
    <w:rsid w:val="00685BBC"/>
    <w:rsid w:val="00686DCF"/>
    <w:rsid w:val="00690BC2"/>
    <w:rsid w:val="00691F3B"/>
    <w:rsid w:val="00692DFA"/>
    <w:rsid w:val="00694ACA"/>
    <w:rsid w:val="00696ECC"/>
    <w:rsid w:val="006A3F59"/>
    <w:rsid w:val="006A3FC3"/>
    <w:rsid w:val="006A5CF6"/>
    <w:rsid w:val="006B0D0A"/>
    <w:rsid w:val="006B31F3"/>
    <w:rsid w:val="006D2569"/>
    <w:rsid w:val="006D34CF"/>
    <w:rsid w:val="006D43A3"/>
    <w:rsid w:val="006F268A"/>
    <w:rsid w:val="007005CB"/>
    <w:rsid w:val="0070372A"/>
    <w:rsid w:val="007043FC"/>
    <w:rsid w:val="0070765C"/>
    <w:rsid w:val="00714B54"/>
    <w:rsid w:val="0071654E"/>
    <w:rsid w:val="0072028F"/>
    <w:rsid w:val="00726589"/>
    <w:rsid w:val="0073181B"/>
    <w:rsid w:val="007366DC"/>
    <w:rsid w:val="0074037F"/>
    <w:rsid w:val="0074122E"/>
    <w:rsid w:val="00741DC5"/>
    <w:rsid w:val="007462CC"/>
    <w:rsid w:val="00747F92"/>
    <w:rsid w:val="00752115"/>
    <w:rsid w:val="007523A2"/>
    <w:rsid w:val="00753DA2"/>
    <w:rsid w:val="007566CE"/>
    <w:rsid w:val="00764C61"/>
    <w:rsid w:val="00766727"/>
    <w:rsid w:val="007667F2"/>
    <w:rsid w:val="007743D2"/>
    <w:rsid w:val="0078205E"/>
    <w:rsid w:val="0078315D"/>
    <w:rsid w:val="0079411D"/>
    <w:rsid w:val="00794A3C"/>
    <w:rsid w:val="007952A8"/>
    <w:rsid w:val="007A0586"/>
    <w:rsid w:val="007B421C"/>
    <w:rsid w:val="007C1A92"/>
    <w:rsid w:val="007C212C"/>
    <w:rsid w:val="007C3666"/>
    <w:rsid w:val="007C5A64"/>
    <w:rsid w:val="007D6B00"/>
    <w:rsid w:val="007D7C67"/>
    <w:rsid w:val="007E1877"/>
    <w:rsid w:val="007E1F29"/>
    <w:rsid w:val="007E274B"/>
    <w:rsid w:val="007E3157"/>
    <w:rsid w:val="007F70DD"/>
    <w:rsid w:val="00813C11"/>
    <w:rsid w:val="00815CD9"/>
    <w:rsid w:val="00816D7D"/>
    <w:rsid w:val="00816F3D"/>
    <w:rsid w:val="008263EA"/>
    <w:rsid w:val="00827EAB"/>
    <w:rsid w:val="008302E5"/>
    <w:rsid w:val="00830418"/>
    <w:rsid w:val="008314D9"/>
    <w:rsid w:val="00837BE5"/>
    <w:rsid w:val="0084375B"/>
    <w:rsid w:val="00845E86"/>
    <w:rsid w:val="00857550"/>
    <w:rsid w:val="00862CFA"/>
    <w:rsid w:val="008809D7"/>
    <w:rsid w:val="0088607D"/>
    <w:rsid w:val="0088651A"/>
    <w:rsid w:val="008868F7"/>
    <w:rsid w:val="00887A45"/>
    <w:rsid w:val="00894BEF"/>
    <w:rsid w:val="008A4F4E"/>
    <w:rsid w:val="008B60D4"/>
    <w:rsid w:val="008C5476"/>
    <w:rsid w:val="008D4E14"/>
    <w:rsid w:val="008D54B5"/>
    <w:rsid w:val="008D636B"/>
    <w:rsid w:val="008E2DEC"/>
    <w:rsid w:val="008F72F2"/>
    <w:rsid w:val="0090630B"/>
    <w:rsid w:val="00914010"/>
    <w:rsid w:val="00914E5C"/>
    <w:rsid w:val="009176BE"/>
    <w:rsid w:val="00917B7A"/>
    <w:rsid w:val="0092057A"/>
    <w:rsid w:val="009238EE"/>
    <w:rsid w:val="00927709"/>
    <w:rsid w:val="00931966"/>
    <w:rsid w:val="009460A8"/>
    <w:rsid w:val="009515B6"/>
    <w:rsid w:val="00972BAB"/>
    <w:rsid w:val="00975053"/>
    <w:rsid w:val="009815AC"/>
    <w:rsid w:val="0098296B"/>
    <w:rsid w:val="00982B51"/>
    <w:rsid w:val="00986323"/>
    <w:rsid w:val="0098742A"/>
    <w:rsid w:val="0099077A"/>
    <w:rsid w:val="00993B69"/>
    <w:rsid w:val="00994480"/>
    <w:rsid w:val="00994F85"/>
    <w:rsid w:val="009A111D"/>
    <w:rsid w:val="009A50E8"/>
    <w:rsid w:val="009B1460"/>
    <w:rsid w:val="009B2414"/>
    <w:rsid w:val="009B2429"/>
    <w:rsid w:val="009C0728"/>
    <w:rsid w:val="009C1BAC"/>
    <w:rsid w:val="009C5D9E"/>
    <w:rsid w:val="009D3430"/>
    <w:rsid w:val="009E2C13"/>
    <w:rsid w:val="009E34FE"/>
    <w:rsid w:val="009E3B2F"/>
    <w:rsid w:val="009E457A"/>
    <w:rsid w:val="009E538C"/>
    <w:rsid w:val="009E7594"/>
    <w:rsid w:val="009F60B6"/>
    <w:rsid w:val="00A119D8"/>
    <w:rsid w:val="00A1223B"/>
    <w:rsid w:val="00A135A5"/>
    <w:rsid w:val="00A158CD"/>
    <w:rsid w:val="00A22235"/>
    <w:rsid w:val="00A25965"/>
    <w:rsid w:val="00A30410"/>
    <w:rsid w:val="00A34EB6"/>
    <w:rsid w:val="00A35E0F"/>
    <w:rsid w:val="00A423C0"/>
    <w:rsid w:val="00A47DA1"/>
    <w:rsid w:val="00A7167C"/>
    <w:rsid w:val="00A86735"/>
    <w:rsid w:val="00A873EA"/>
    <w:rsid w:val="00A91EC9"/>
    <w:rsid w:val="00A93F40"/>
    <w:rsid w:val="00AA68D2"/>
    <w:rsid w:val="00AB19B2"/>
    <w:rsid w:val="00AB3A6F"/>
    <w:rsid w:val="00AB76E9"/>
    <w:rsid w:val="00AB77DD"/>
    <w:rsid w:val="00AB7E0F"/>
    <w:rsid w:val="00AC0B0D"/>
    <w:rsid w:val="00AC2BC4"/>
    <w:rsid w:val="00AC33B7"/>
    <w:rsid w:val="00AC43FF"/>
    <w:rsid w:val="00AD2CBD"/>
    <w:rsid w:val="00AD51AE"/>
    <w:rsid w:val="00AD5340"/>
    <w:rsid w:val="00AD65F5"/>
    <w:rsid w:val="00AE3AFD"/>
    <w:rsid w:val="00AE7680"/>
    <w:rsid w:val="00B057C7"/>
    <w:rsid w:val="00B1265E"/>
    <w:rsid w:val="00B12F4F"/>
    <w:rsid w:val="00B24FE5"/>
    <w:rsid w:val="00B32A7C"/>
    <w:rsid w:val="00B423B9"/>
    <w:rsid w:val="00B455C8"/>
    <w:rsid w:val="00B52159"/>
    <w:rsid w:val="00B56DB7"/>
    <w:rsid w:val="00B6028F"/>
    <w:rsid w:val="00B64692"/>
    <w:rsid w:val="00B67AE3"/>
    <w:rsid w:val="00B805AC"/>
    <w:rsid w:val="00B850D5"/>
    <w:rsid w:val="00B91492"/>
    <w:rsid w:val="00B91713"/>
    <w:rsid w:val="00B94AB0"/>
    <w:rsid w:val="00BA5B7B"/>
    <w:rsid w:val="00BA7317"/>
    <w:rsid w:val="00BB1F1E"/>
    <w:rsid w:val="00BB41AE"/>
    <w:rsid w:val="00BB77DA"/>
    <w:rsid w:val="00BB7EF8"/>
    <w:rsid w:val="00BC16B0"/>
    <w:rsid w:val="00BD39D1"/>
    <w:rsid w:val="00BD59A8"/>
    <w:rsid w:val="00BE6C39"/>
    <w:rsid w:val="00BF5181"/>
    <w:rsid w:val="00BF5B38"/>
    <w:rsid w:val="00BF66B2"/>
    <w:rsid w:val="00C04093"/>
    <w:rsid w:val="00C06B3B"/>
    <w:rsid w:val="00C12085"/>
    <w:rsid w:val="00C13AA0"/>
    <w:rsid w:val="00C15013"/>
    <w:rsid w:val="00C15672"/>
    <w:rsid w:val="00C21A51"/>
    <w:rsid w:val="00C243C7"/>
    <w:rsid w:val="00C34869"/>
    <w:rsid w:val="00C36A03"/>
    <w:rsid w:val="00C44501"/>
    <w:rsid w:val="00C514C6"/>
    <w:rsid w:val="00C519D0"/>
    <w:rsid w:val="00C51C37"/>
    <w:rsid w:val="00C52AEB"/>
    <w:rsid w:val="00C541D9"/>
    <w:rsid w:val="00C547D4"/>
    <w:rsid w:val="00C56E11"/>
    <w:rsid w:val="00C6099D"/>
    <w:rsid w:val="00C61541"/>
    <w:rsid w:val="00C6289B"/>
    <w:rsid w:val="00C664EA"/>
    <w:rsid w:val="00C7633E"/>
    <w:rsid w:val="00C837FF"/>
    <w:rsid w:val="00C84B5A"/>
    <w:rsid w:val="00C94252"/>
    <w:rsid w:val="00C95BE8"/>
    <w:rsid w:val="00C95F52"/>
    <w:rsid w:val="00CB159F"/>
    <w:rsid w:val="00CB63DC"/>
    <w:rsid w:val="00CD14F6"/>
    <w:rsid w:val="00CD2A79"/>
    <w:rsid w:val="00CD7D53"/>
    <w:rsid w:val="00CE11C1"/>
    <w:rsid w:val="00CE456B"/>
    <w:rsid w:val="00CF1BFF"/>
    <w:rsid w:val="00D03490"/>
    <w:rsid w:val="00D1285D"/>
    <w:rsid w:val="00D15992"/>
    <w:rsid w:val="00D25AE7"/>
    <w:rsid w:val="00D300FE"/>
    <w:rsid w:val="00D36664"/>
    <w:rsid w:val="00D377D1"/>
    <w:rsid w:val="00D50B20"/>
    <w:rsid w:val="00D5102C"/>
    <w:rsid w:val="00D6129D"/>
    <w:rsid w:val="00D63E8B"/>
    <w:rsid w:val="00D94FD8"/>
    <w:rsid w:val="00D95AE8"/>
    <w:rsid w:val="00D95D35"/>
    <w:rsid w:val="00D95DFC"/>
    <w:rsid w:val="00DA08F9"/>
    <w:rsid w:val="00DA3831"/>
    <w:rsid w:val="00DA4C9E"/>
    <w:rsid w:val="00DA5B92"/>
    <w:rsid w:val="00DA5FAF"/>
    <w:rsid w:val="00DB0F50"/>
    <w:rsid w:val="00DB18D1"/>
    <w:rsid w:val="00DB66C0"/>
    <w:rsid w:val="00DB684F"/>
    <w:rsid w:val="00DC4E39"/>
    <w:rsid w:val="00DE3FA7"/>
    <w:rsid w:val="00DE7BD8"/>
    <w:rsid w:val="00E05A3C"/>
    <w:rsid w:val="00E072B2"/>
    <w:rsid w:val="00E0760E"/>
    <w:rsid w:val="00E14950"/>
    <w:rsid w:val="00E15263"/>
    <w:rsid w:val="00E1583A"/>
    <w:rsid w:val="00E15C7C"/>
    <w:rsid w:val="00E20E43"/>
    <w:rsid w:val="00E359A8"/>
    <w:rsid w:val="00E46FB8"/>
    <w:rsid w:val="00E60A20"/>
    <w:rsid w:val="00E652F2"/>
    <w:rsid w:val="00E70028"/>
    <w:rsid w:val="00E76729"/>
    <w:rsid w:val="00E7704B"/>
    <w:rsid w:val="00E8059D"/>
    <w:rsid w:val="00E81577"/>
    <w:rsid w:val="00E8375C"/>
    <w:rsid w:val="00E84CB3"/>
    <w:rsid w:val="00E85A16"/>
    <w:rsid w:val="00E937A7"/>
    <w:rsid w:val="00E95B97"/>
    <w:rsid w:val="00E9601C"/>
    <w:rsid w:val="00EA2626"/>
    <w:rsid w:val="00EB58A9"/>
    <w:rsid w:val="00EB70BE"/>
    <w:rsid w:val="00EB78AF"/>
    <w:rsid w:val="00EC1F83"/>
    <w:rsid w:val="00EC7171"/>
    <w:rsid w:val="00ED591C"/>
    <w:rsid w:val="00EE40CA"/>
    <w:rsid w:val="00EE6481"/>
    <w:rsid w:val="00EF57B4"/>
    <w:rsid w:val="00EF60CD"/>
    <w:rsid w:val="00EF6532"/>
    <w:rsid w:val="00F0661D"/>
    <w:rsid w:val="00F07D0A"/>
    <w:rsid w:val="00F2563C"/>
    <w:rsid w:val="00F3510F"/>
    <w:rsid w:val="00F40111"/>
    <w:rsid w:val="00F50D49"/>
    <w:rsid w:val="00F5309B"/>
    <w:rsid w:val="00F53752"/>
    <w:rsid w:val="00F62D61"/>
    <w:rsid w:val="00F66C2B"/>
    <w:rsid w:val="00F70B68"/>
    <w:rsid w:val="00F74E94"/>
    <w:rsid w:val="00F76683"/>
    <w:rsid w:val="00F77805"/>
    <w:rsid w:val="00F82BAC"/>
    <w:rsid w:val="00F84F7B"/>
    <w:rsid w:val="00F869D5"/>
    <w:rsid w:val="00F87B36"/>
    <w:rsid w:val="00F92261"/>
    <w:rsid w:val="00FA1146"/>
    <w:rsid w:val="00FA2120"/>
    <w:rsid w:val="00FB2B3F"/>
    <w:rsid w:val="00FB6AEA"/>
    <w:rsid w:val="00FC0CAE"/>
    <w:rsid w:val="00FC5C5E"/>
    <w:rsid w:val="00FC66BD"/>
    <w:rsid w:val="00FD059A"/>
    <w:rsid w:val="00FD58D1"/>
    <w:rsid w:val="00FE3F9B"/>
    <w:rsid w:val="00FF0187"/>
    <w:rsid w:val="00FF231E"/>
    <w:rsid w:val="00FF4349"/>
    <w:rsid w:val="6DA243DB"/>
    <w:rsid w:val="7A588EB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8F92A9"/>
  <w15:docId w15:val="{7C0714F3-85C4-4EE2-AB64-C3EB29BE2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paragraph" w:styleId="Prrafodelista">
    <w:name w:val="List Paragraph"/>
    <w:basedOn w:val="Normal"/>
    <w:uiPriority w:val="34"/>
    <w:qFormat/>
    <w:rsid w:val="00F70B68"/>
    <w:pPr>
      <w:ind w:left="720"/>
      <w:contextualSpacing/>
    </w:pPr>
  </w:style>
  <w:style w:type="paragraph" w:customStyle="1" w:styleId="paragraph">
    <w:name w:val="paragraph"/>
    <w:basedOn w:val="Normal"/>
    <w:rsid w:val="00CF1BFF"/>
    <w:pPr>
      <w:spacing w:before="100" w:beforeAutospacing="1" w:after="100" w:afterAutospacing="1"/>
    </w:pPr>
  </w:style>
  <w:style w:type="character" w:customStyle="1" w:styleId="normaltextrun">
    <w:name w:val="normaltextrun"/>
    <w:basedOn w:val="Fuentedeprrafopredeter"/>
    <w:rsid w:val="00AD5340"/>
  </w:style>
  <w:style w:type="character" w:customStyle="1" w:styleId="eop">
    <w:name w:val="eop"/>
    <w:basedOn w:val="Fuentedeprrafopredeter"/>
    <w:rsid w:val="00AD5340"/>
  </w:style>
  <w:style w:type="table" w:styleId="Cuadrculamedia1">
    <w:name w:val="Medium Grid 1"/>
    <w:basedOn w:val="Tablanormal"/>
    <w:uiPriority w:val="67"/>
    <w:rsid w:val="009815A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NormalWeb">
    <w:name w:val="Normal (Web)"/>
    <w:basedOn w:val="Normal"/>
    <w:uiPriority w:val="99"/>
    <w:semiHidden/>
    <w:unhideWhenUsed/>
    <w:rsid w:val="00570B6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24462">
      <w:bodyDiv w:val="1"/>
      <w:marLeft w:val="0"/>
      <w:marRight w:val="0"/>
      <w:marTop w:val="0"/>
      <w:marBottom w:val="0"/>
      <w:divBdr>
        <w:top w:val="none" w:sz="0" w:space="0" w:color="auto"/>
        <w:left w:val="none" w:sz="0" w:space="0" w:color="auto"/>
        <w:bottom w:val="none" w:sz="0" w:space="0" w:color="auto"/>
        <w:right w:val="none" w:sz="0" w:space="0" w:color="auto"/>
      </w:divBdr>
    </w:div>
    <w:div w:id="494761665">
      <w:bodyDiv w:val="1"/>
      <w:marLeft w:val="0"/>
      <w:marRight w:val="0"/>
      <w:marTop w:val="0"/>
      <w:marBottom w:val="0"/>
      <w:divBdr>
        <w:top w:val="none" w:sz="0" w:space="0" w:color="auto"/>
        <w:left w:val="none" w:sz="0" w:space="0" w:color="auto"/>
        <w:bottom w:val="none" w:sz="0" w:space="0" w:color="auto"/>
        <w:right w:val="none" w:sz="0" w:space="0" w:color="auto"/>
      </w:divBdr>
    </w:div>
    <w:div w:id="962998082">
      <w:bodyDiv w:val="1"/>
      <w:marLeft w:val="0"/>
      <w:marRight w:val="0"/>
      <w:marTop w:val="0"/>
      <w:marBottom w:val="0"/>
      <w:divBdr>
        <w:top w:val="none" w:sz="0" w:space="0" w:color="auto"/>
        <w:left w:val="none" w:sz="0" w:space="0" w:color="auto"/>
        <w:bottom w:val="none" w:sz="0" w:space="0" w:color="auto"/>
        <w:right w:val="none" w:sz="0" w:space="0" w:color="auto"/>
      </w:divBdr>
    </w:div>
    <w:div w:id="1864585069">
      <w:bodyDiv w:val="1"/>
      <w:marLeft w:val="0"/>
      <w:marRight w:val="0"/>
      <w:marTop w:val="0"/>
      <w:marBottom w:val="0"/>
      <w:divBdr>
        <w:top w:val="none" w:sz="0" w:space="0" w:color="auto"/>
        <w:left w:val="none" w:sz="0" w:space="0" w:color="auto"/>
        <w:bottom w:val="none" w:sz="0" w:space="0" w:color="auto"/>
        <w:right w:val="none" w:sz="0" w:space="0" w:color="auto"/>
      </w:divBdr>
    </w:div>
    <w:div w:id="1986275137">
      <w:bodyDiv w:val="1"/>
      <w:marLeft w:val="0"/>
      <w:marRight w:val="0"/>
      <w:marTop w:val="0"/>
      <w:marBottom w:val="0"/>
      <w:divBdr>
        <w:top w:val="none" w:sz="0" w:space="0" w:color="auto"/>
        <w:left w:val="none" w:sz="0" w:space="0" w:color="auto"/>
        <w:bottom w:val="none" w:sz="0" w:space="0" w:color="auto"/>
        <w:right w:val="none" w:sz="0" w:space="0" w:color="auto"/>
      </w:divBdr>
    </w:div>
    <w:div w:id="198916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 </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E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Hoja1!$A$2:$A$4</c:f>
              <c:strCache>
                <c:ptCount val="3"/>
                <c:pt idx="0">
                  <c:v> JURIDICA </c:v>
                </c:pt>
                <c:pt idx="1">
                  <c:v> TRABAJO SOCIAL </c:v>
                </c:pt>
                <c:pt idx="2">
                  <c:v>PSICOLOGICA </c:v>
                </c:pt>
              </c:strCache>
            </c:strRef>
          </c:cat>
          <c:val>
            <c:numRef>
              <c:f>Hoja1!$B$2:$B$4</c:f>
              <c:numCache>
                <c:formatCode>General</c:formatCode>
                <c:ptCount val="3"/>
                <c:pt idx="0">
                  <c:v>2</c:v>
                </c:pt>
                <c:pt idx="1">
                  <c:v>3</c:v>
                </c:pt>
                <c:pt idx="2">
                  <c:v>3</c:v>
                </c:pt>
              </c:numCache>
            </c:numRef>
          </c:val>
          <c:extLst>
            <c:ext xmlns:c16="http://schemas.microsoft.com/office/drawing/2014/chart" uri="{C3380CC4-5D6E-409C-BE32-E72D297353CC}">
              <c16:uniqueId val="{00000000-B514-4DD2-9BE2-1FDA6C4AABD7}"/>
            </c:ext>
          </c:extLst>
        </c:ser>
        <c:ser>
          <c:idx val="1"/>
          <c:order val="1"/>
          <c:tx>
            <c:strRef>
              <c:f>Hoja1!$C$1</c:f>
              <c:strCache>
                <c:ptCount val="1"/>
                <c:pt idx="0">
                  <c:v>MUJERES </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E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Hoja1!$A$2:$A$4</c:f>
              <c:strCache>
                <c:ptCount val="3"/>
                <c:pt idx="0">
                  <c:v> JURIDICA </c:v>
                </c:pt>
                <c:pt idx="1">
                  <c:v> TRABAJO SOCIAL </c:v>
                </c:pt>
                <c:pt idx="2">
                  <c:v>PSICOLOGICA </c:v>
                </c:pt>
              </c:strCache>
            </c:strRef>
          </c:cat>
          <c:val>
            <c:numRef>
              <c:f>Hoja1!$C$2:$C$4</c:f>
              <c:numCache>
                <c:formatCode>General</c:formatCode>
                <c:ptCount val="3"/>
                <c:pt idx="0">
                  <c:v>14</c:v>
                </c:pt>
                <c:pt idx="1">
                  <c:v>26</c:v>
                </c:pt>
                <c:pt idx="2">
                  <c:v>14</c:v>
                </c:pt>
              </c:numCache>
            </c:numRef>
          </c:val>
          <c:extLst>
            <c:ext xmlns:c16="http://schemas.microsoft.com/office/drawing/2014/chart" uri="{C3380CC4-5D6E-409C-BE32-E72D297353CC}">
              <c16:uniqueId val="{00000000-2E62-4248-ADE7-2E3C88BD709E}"/>
            </c:ext>
          </c:extLst>
        </c:ser>
        <c:dLbls>
          <c:dLblPos val="inEnd"/>
          <c:showLegendKey val="0"/>
          <c:showVal val="1"/>
          <c:showCatName val="0"/>
          <c:showSerName val="0"/>
          <c:showPercent val="0"/>
          <c:showBubbleSize val="0"/>
        </c:dLbls>
        <c:gapWidth val="65"/>
        <c:axId val="77999104"/>
        <c:axId val="77944448"/>
      </c:barChart>
      <c:catAx>
        <c:axId val="77999104"/>
        <c:scaling>
          <c:orientation val="minMax"/>
        </c:scaling>
        <c:delete val="0"/>
        <c:axPos val="b"/>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ES"/>
          </a:p>
        </c:txPr>
        <c:crossAx val="77944448"/>
        <c:crosses val="autoZero"/>
        <c:auto val="1"/>
        <c:lblAlgn val="ctr"/>
        <c:lblOffset val="100"/>
        <c:noMultiLvlLbl val="0"/>
      </c:catAx>
      <c:valAx>
        <c:axId val="7794444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77999104"/>
        <c:crosses val="autoZero"/>
        <c:crossBetween val="between"/>
      </c:valAx>
      <c:dTable>
        <c:showHorzBorder val="1"/>
        <c:showVertBorder val="1"/>
        <c:showOutline val="1"/>
        <c:showKeys val="1"/>
        <c:spPr>
          <a:noFill/>
          <a:ln w="9525">
            <a:solidFill>
              <a:schemeClr val="dk1">
                <a:lumMod val="35000"/>
                <a:lumOff val="65000"/>
              </a:schemeClr>
            </a:solid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mn-lt"/>
                <a:ea typeface="+mn-ea"/>
                <a:cs typeface="+mn-cs"/>
              </a:defRPr>
            </a:pPr>
            <a:endParaRPr lang="es-ES"/>
          </a:p>
        </c:txPr>
      </c:dTable>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E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s-ES"/>
              <a:t>EDADES</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Mujeres</c:v>
                </c:pt>
              </c:strCache>
            </c:strRef>
          </c:tx>
          <c:spPr>
            <a:solidFill>
              <a:schemeClr val="dk1">
                <a:tint val="88500"/>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E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Hoja1!$A$2:$A$6</c:f>
              <c:strCache>
                <c:ptCount val="5"/>
                <c:pt idx="0">
                  <c:v>1 (-15 años)</c:v>
                </c:pt>
                <c:pt idx="1">
                  <c:v>2 (15 a 29)</c:v>
                </c:pt>
                <c:pt idx="2">
                  <c:v>3 (30 a 44)</c:v>
                </c:pt>
                <c:pt idx="3">
                  <c:v>4 (45 a 59)</c:v>
                </c:pt>
                <c:pt idx="4">
                  <c:v>5 (más de 60)</c:v>
                </c:pt>
              </c:strCache>
            </c:strRef>
          </c:cat>
          <c:val>
            <c:numRef>
              <c:f>Hoja1!$B$2:$B$6</c:f>
              <c:numCache>
                <c:formatCode>General</c:formatCode>
                <c:ptCount val="5"/>
                <c:pt idx="0">
                  <c:v>0</c:v>
                </c:pt>
                <c:pt idx="1">
                  <c:v>2</c:v>
                </c:pt>
                <c:pt idx="2">
                  <c:v>3</c:v>
                </c:pt>
                <c:pt idx="3">
                  <c:v>1</c:v>
                </c:pt>
                <c:pt idx="4">
                  <c:v>0</c:v>
                </c:pt>
              </c:numCache>
            </c:numRef>
          </c:val>
          <c:extLst>
            <c:ext xmlns:c16="http://schemas.microsoft.com/office/drawing/2014/chart" uri="{C3380CC4-5D6E-409C-BE32-E72D297353CC}">
              <c16:uniqueId val="{00000000-1B43-4837-8634-AC4CCEF0447B}"/>
            </c:ext>
          </c:extLst>
        </c:ser>
        <c:ser>
          <c:idx val="1"/>
          <c:order val="1"/>
          <c:tx>
            <c:strRef>
              <c:f>Hoja1!$C$1</c:f>
              <c:strCache>
                <c:ptCount val="1"/>
                <c:pt idx="0">
                  <c:v>Hombres</c:v>
                </c:pt>
              </c:strCache>
            </c:strRef>
          </c:tx>
          <c:spPr>
            <a:solidFill>
              <a:schemeClr val="dk1">
                <a:tint val="55000"/>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E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Hoja1!$A$2:$A$6</c:f>
              <c:strCache>
                <c:ptCount val="5"/>
                <c:pt idx="0">
                  <c:v>1 (-15 años)</c:v>
                </c:pt>
                <c:pt idx="1">
                  <c:v>2 (15 a 29)</c:v>
                </c:pt>
                <c:pt idx="2">
                  <c:v>3 (30 a 44)</c:v>
                </c:pt>
                <c:pt idx="3">
                  <c:v>4 (45 a 59)</c:v>
                </c:pt>
                <c:pt idx="4">
                  <c:v>5 (más de 60)</c:v>
                </c:pt>
              </c:strCache>
            </c:strRef>
          </c:cat>
          <c:val>
            <c:numRef>
              <c:f>Hoja1!$C$2:$C$6</c:f>
              <c:numCache>
                <c:formatCode>General</c:formatCode>
                <c:ptCount val="5"/>
                <c:pt idx="0">
                  <c:v>0</c:v>
                </c:pt>
                <c:pt idx="1">
                  <c:v>0</c:v>
                </c:pt>
                <c:pt idx="2">
                  <c:v>1</c:v>
                </c:pt>
                <c:pt idx="3">
                  <c:v>1</c:v>
                </c:pt>
                <c:pt idx="4">
                  <c:v>0</c:v>
                </c:pt>
              </c:numCache>
            </c:numRef>
          </c:val>
          <c:extLst>
            <c:ext xmlns:c16="http://schemas.microsoft.com/office/drawing/2014/chart" uri="{C3380CC4-5D6E-409C-BE32-E72D297353CC}">
              <c16:uniqueId val="{00000001-1B43-4837-8634-AC4CCEF0447B}"/>
            </c:ext>
          </c:extLst>
        </c:ser>
        <c:dLbls>
          <c:dLblPos val="inEnd"/>
          <c:showLegendKey val="0"/>
          <c:showVal val="1"/>
          <c:showCatName val="0"/>
          <c:showSerName val="0"/>
          <c:showPercent val="0"/>
          <c:showBubbleSize val="0"/>
        </c:dLbls>
        <c:gapWidth val="65"/>
        <c:axId val="167176704"/>
        <c:axId val="121158400"/>
      </c:barChart>
      <c:catAx>
        <c:axId val="167176704"/>
        <c:scaling>
          <c:orientation val="minMax"/>
        </c:scaling>
        <c:delete val="0"/>
        <c:axPos val="b"/>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ES"/>
          </a:p>
        </c:txPr>
        <c:crossAx val="121158400"/>
        <c:crosses val="autoZero"/>
        <c:auto val="1"/>
        <c:lblAlgn val="ctr"/>
        <c:lblOffset val="100"/>
        <c:noMultiLvlLbl val="0"/>
      </c:catAx>
      <c:valAx>
        <c:axId val="12115840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67176704"/>
        <c:crosses val="autoZero"/>
        <c:crossBetween val="between"/>
      </c:valAx>
      <c:dTable>
        <c:showHorzBorder val="1"/>
        <c:showVertBorder val="1"/>
        <c:showOutline val="1"/>
        <c:showKeys val="1"/>
        <c:spPr>
          <a:noFill/>
          <a:ln w="9525">
            <a:solidFill>
              <a:schemeClr val="dk1">
                <a:lumMod val="35000"/>
                <a:lumOff val="65000"/>
              </a:schemeClr>
            </a:solid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mn-lt"/>
                <a:ea typeface="+mn-ea"/>
                <a:cs typeface="+mn-cs"/>
              </a:defRPr>
            </a:pPr>
            <a:endParaRPr lang="es-ES"/>
          </a:p>
        </c:txPr>
      </c:dTable>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E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s-ES"/>
              <a:t>NIVEL JERARQUICO</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Mujeres</c:v>
                </c:pt>
              </c:strCache>
            </c:strRef>
          </c:tx>
          <c:spPr>
            <a:solidFill>
              <a:schemeClr val="dk1">
                <a:tint val="88500"/>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E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Hoja1!$A$2:$A$4</c:f>
              <c:strCache>
                <c:ptCount val="3"/>
                <c:pt idx="0">
                  <c:v>OPERATIVOS</c:v>
                </c:pt>
                <c:pt idx="1">
                  <c:v>MEDIO</c:v>
                </c:pt>
                <c:pt idx="2">
                  <c:v>SUPERIOR</c:v>
                </c:pt>
              </c:strCache>
            </c:strRef>
          </c:cat>
          <c:val>
            <c:numRef>
              <c:f>Hoja1!$B$2:$B$4</c:f>
              <c:numCache>
                <c:formatCode>General</c:formatCode>
                <c:ptCount val="3"/>
                <c:pt idx="0">
                  <c:v>2</c:v>
                </c:pt>
                <c:pt idx="1">
                  <c:v>1</c:v>
                </c:pt>
                <c:pt idx="2">
                  <c:v>3</c:v>
                </c:pt>
              </c:numCache>
            </c:numRef>
          </c:val>
          <c:extLst>
            <c:ext xmlns:c16="http://schemas.microsoft.com/office/drawing/2014/chart" uri="{C3380CC4-5D6E-409C-BE32-E72D297353CC}">
              <c16:uniqueId val="{00000000-C4E0-460E-8C34-E10300DDDC20}"/>
            </c:ext>
          </c:extLst>
        </c:ser>
        <c:ser>
          <c:idx val="1"/>
          <c:order val="1"/>
          <c:tx>
            <c:strRef>
              <c:f>Hoja1!$C$1</c:f>
              <c:strCache>
                <c:ptCount val="1"/>
                <c:pt idx="0">
                  <c:v>Hombres</c:v>
                </c:pt>
              </c:strCache>
            </c:strRef>
          </c:tx>
          <c:spPr>
            <a:solidFill>
              <a:schemeClr val="dk1">
                <a:tint val="55000"/>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E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Hoja1!$A$2:$A$4</c:f>
              <c:strCache>
                <c:ptCount val="3"/>
                <c:pt idx="0">
                  <c:v>OPERATIVOS</c:v>
                </c:pt>
                <c:pt idx="1">
                  <c:v>MEDIO</c:v>
                </c:pt>
                <c:pt idx="2">
                  <c:v>SUPERIOR</c:v>
                </c:pt>
              </c:strCache>
            </c:strRef>
          </c:cat>
          <c:val>
            <c:numRef>
              <c:f>Hoja1!$C$2:$C$4</c:f>
              <c:numCache>
                <c:formatCode>General</c:formatCode>
                <c:ptCount val="3"/>
                <c:pt idx="0">
                  <c:v>0</c:v>
                </c:pt>
                <c:pt idx="1">
                  <c:v>0</c:v>
                </c:pt>
                <c:pt idx="2">
                  <c:v>2</c:v>
                </c:pt>
              </c:numCache>
            </c:numRef>
          </c:val>
          <c:extLst>
            <c:ext xmlns:c16="http://schemas.microsoft.com/office/drawing/2014/chart" uri="{C3380CC4-5D6E-409C-BE32-E72D297353CC}">
              <c16:uniqueId val="{00000001-C4E0-460E-8C34-E10300DDDC20}"/>
            </c:ext>
          </c:extLst>
        </c:ser>
        <c:dLbls>
          <c:dLblPos val="inEnd"/>
          <c:showLegendKey val="0"/>
          <c:showVal val="1"/>
          <c:showCatName val="0"/>
          <c:showSerName val="0"/>
          <c:showPercent val="0"/>
          <c:showBubbleSize val="0"/>
        </c:dLbls>
        <c:gapWidth val="65"/>
        <c:axId val="167175680"/>
        <c:axId val="129198912"/>
      </c:barChart>
      <c:catAx>
        <c:axId val="167175680"/>
        <c:scaling>
          <c:orientation val="minMax"/>
        </c:scaling>
        <c:delete val="0"/>
        <c:axPos val="b"/>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ES"/>
          </a:p>
        </c:txPr>
        <c:crossAx val="129198912"/>
        <c:crosses val="autoZero"/>
        <c:auto val="1"/>
        <c:lblAlgn val="ctr"/>
        <c:lblOffset val="100"/>
        <c:noMultiLvlLbl val="0"/>
      </c:catAx>
      <c:valAx>
        <c:axId val="12919891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67175680"/>
        <c:crosses val="autoZero"/>
        <c:crossBetween val="between"/>
      </c:valAx>
      <c:dTable>
        <c:showHorzBorder val="1"/>
        <c:showVertBorder val="1"/>
        <c:showOutline val="1"/>
        <c:showKeys val="1"/>
        <c:spPr>
          <a:noFill/>
          <a:ln w="9525">
            <a:solidFill>
              <a:schemeClr val="dk1">
                <a:lumMod val="35000"/>
                <a:lumOff val="65000"/>
              </a:schemeClr>
            </a:solid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mn-lt"/>
                <a:ea typeface="+mn-ea"/>
                <a:cs typeface="+mn-cs"/>
              </a:defRPr>
            </a:pPr>
            <a:endParaRPr lang="es-ES"/>
          </a:p>
        </c:txPr>
      </c:dTable>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E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s-ES"/>
              <a:t>EDADES DESAGREGADAS POR SEXO</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HOMBRES</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E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Hoja1!$A$2:$A$6</c:f>
              <c:strCache>
                <c:ptCount val="5"/>
                <c:pt idx="0">
                  <c:v>MENOS DE 15 AÑOS</c:v>
                </c:pt>
                <c:pt idx="1">
                  <c:v>DE 15 A 29 AÑOS</c:v>
                </c:pt>
                <c:pt idx="2">
                  <c:v>DE 30 A 44 AÑOS</c:v>
                </c:pt>
                <c:pt idx="3">
                  <c:v>DE 45 A 59 AÑOS</c:v>
                </c:pt>
                <c:pt idx="4">
                  <c:v>DE 60 AÑOS O MAS </c:v>
                </c:pt>
              </c:strCache>
            </c:strRef>
          </c:cat>
          <c:val>
            <c:numRef>
              <c:f>Hoja1!$B$2:$B$6</c:f>
              <c:numCache>
                <c:formatCode>General</c:formatCode>
                <c:ptCount val="5"/>
                <c:pt idx="0">
                  <c:v>0</c:v>
                </c:pt>
                <c:pt idx="1">
                  <c:v>0</c:v>
                </c:pt>
                <c:pt idx="2">
                  <c:v>2</c:v>
                </c:pt>
                <c:pt idx="3">
                  <c:v>0</c:v>
                </c:pt>
                <c:pt idx="4">
                  <c:v>0</c:v>
                </c:pt>
              </c:numCache>
            </c:numRef>
          </c:val>
          <c:extLst>
            <c:ext xmlns:c16="http://schemas.microsoft.com/office/drawing/2014/chart" uri="{C3380CC4-5D6E-409C-BE32-E72D297353CC}">
              <c16:uniqueId val="{00000000-071B-4B04-9919-420A6542DFC8}"/>
            </c:ext>
          </c:extLst>
        </c:ser>
        <c:ser>
          <c:idx val="1"/>
          <c:order val="1"/>
          <c:tx>
            <c:strRef>
              <c:f>Hoja1!$C$1</c:f>
              <c:strCache>
                <c:ptCount val="1"/>
                <c:pt idx="0">
                  <c:v>MUJERES</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E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Hoja1!$A$2:$A$6</c:f>
              <c:strCache>
                <c:ptCount val="5"/>
                <c:pt idx="0">
                  <c:v>MENOS DE 15 AÑOS</c:v>
                </c:pt>
                <c:pt idx="1">
                  <c:v>DE 15 A 29 AÑOS</c:v>
                </c:pt>
                <c:pt idx="2">
                  <c:v>DE 30 A 44 AÑOS</c:v>
                </c:pt>
                <c:pt idx="3">
                  <c:v>DE 45 A 59 AÑOS</c:v>
                </c:pt>
                <c:pt idx="4">
                  <c:v>DE 60 AÑOS O MAS </c:v>
                </c:pt>
              </c:strCache>
            </c:strRef>
          </c:cat>
          <c:val>
            <c:numRef>
              <c:f>Hoja1!$C$2:$C$6</c:f>
              <c:numCache>
                <c:formatCode>General</c:formatCode>
                <c:ptCount val="5"/>
                <c:pt idx="0">
                  <c:v>0</c:v>
                </c:pt>
                <c:pt idx="1">
                  <c:v>7</c:v>
                </c:pt>
                <c:pt idx="2">
                  <c:v>3</c:v>
                </c:pt>
                <c:pt idx="3">
                  <c:v>0</c:v>
                </c:pt>
                <c:pt idx="4">
                  <c:v>0</c:v>
                </c:pt>
              </c:numCache>
            </c:numRef>
          </c:val>
          <c:extLst>
            <c:ext xmlns:c16="http://schemas.microsoft.com/office/drawing/2014/chart" uri="{C3380CC4-5D6E-409C-BE32-E72D297353CC}">
              <c16:uniqueId val="{00000001-071B-4B04-9919-420A6542DFC8}"/>
            </c:ext>
          </c:extLst>
        </c:ser>
        <c:dLbls>
          <c:dLblPos val="inEnd"/>
          <c:showLegendKey val="0"/>
          <c:showVal val="1"/>
          <c:showCatName val="0"/>
          <c:showSerName val="0"/>
          <c:showPercent val="0"/>
          <c:showBubbleSize val="0"/>
        </c:dLbls>
        <c:gapWidth val="65"/>
        <c:axId val="100923904"/>
        <c:axId val="100040704"/>
      </c:barChart>
      <c:catAx>
        <c:axId val="100923904"/>
        <c:scaling>
          <c:orientation val="minMax"/>
        </c:scaling>
        <c:delete val="0"/>
        <c:axPos val="b"/>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ES"/>
          </a:p>
        </c:txPr>
        <c:crossAx val="100040704"/>
        <c:crosses val="autoZero"/>
        <c:auto val="1"/>
        <c:lblAlgn val="ctr"/>
        <c:lblOffset val="100"/>
        <c:noMultiLvlLbl val="0"/>
      </c:catAx>
      <c:valAx>
        <c:axId val="100040704"/>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00923904"/>
        <c:crosses val="autoZero"/>
        <c:crossBetween val="between"/>
      </c:valAx>
      <c:dTable>
        <c:showHorzBorder val="1"/>
        <c:showVertBorder val="1"/>
        <c:showOutline val="1"/>
        <c:showKeys val="1"/>
        <c:spPr>
          <a:noFill/>
          <a:ln w="9525">
            <a:solidFill>
              <a:schemeClr val="dk1">
                <a:lumMod val="35000"/>
                <a:lumOff val="65000"/>
              </a:schemeClr>
            </a:solid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mn-lt"/>
                <a:ea typeface="+mn-ea"/>
                <a:cs typeface="+mn-cs"/>
              </a:defRPr>
            </a:pPr>
            <a:endParaRPr lang="es-ES"/>
          </a:p>
        </c:txPr>
      </c:dTable>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E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s-ES"/>
              <a:t>ESCOLARIDAD DESAGREGADA POR SEXO</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ES"/>
        </a:p>
      </c:txPr>
    </c:title>
    <c:autoTitleDeleted val="0"/>
    <c:view3D>
      <c:rotX val="15"/>
      <c:rotY val="20"/>
      <c:depthPercent val="100"/>
      <c:rAngAx val="0"/>
    </c:view3D>
    <c:floor>
      <c:thickness val="0"/>
      <c:spPr>
        <a:solidFill>
          <a:schemeClr val="lt1"/>
        </a:solidFill>
        <a:ln>
          <a:noFill/>
        </a:ln>
        <a:effectLst/>
        <a:sp3d/>
      </c:spPr>
    </c:floor>
    <c:sideWall>
      <c:thickness val="0"/>
      <c:spPr>
        <a:noFill/>
        <a:ln>
          <a:noFill/>
        </a:ln>
        <a:effectLst/>
        <a:sp3d/>
      </c:spPr>
    </c:sideWall>
    <c:backWall>
      <c:thickness val="0"/>
      <c:spPr>
        <a:noFill/>
        <a:ln>
          <a:noFill/>
        </a:ln>
        <a:effectLst/>
        <a:sp3d/>
      </c:spPr>
    </c:backWall>
    <c:plotArea>
      <c:layout/>
      <c:area3DChart>
        <c:grouping val="standard"/>
        <c:varyColors val="0"/>
        <c:ser>
          <c:idx val="0"/>
          <c:order val="0"/>
          <c:tx>
            <c:strRef>
              <c:f>Hoja1!$B$1</c:f>
              <c:strCache>
                <c:ptCount val="1"/>
                <c:pt idx="0">
                  <c:v>HOMBRES</c:v>
                </c:pt>
              </c:strCache>
            </c:strRef>
          </c:tx>
          <c:spPr>
            <a:solidFill>
              <a:schemeClr val="accent1">
                <a:alpha val="85000"/>
              </a:schemeClr>
            </a:solidFill>
            <a:ln>
              <a:noFill/>
            </a:ln>
            <a:effectLst>
              <a:innerShdw dist="12700" dir="16200000">
                <a:schemeClr val="lt1"/>
              </a:innerShdw>
            </a:effectLst>
            <a:sp3d/>
          </c:spPr>
          <c:cat>
            <c:strRef>
              <c:f>Hoja1!$A$2:$A$6</c:f>
              <c:strCache>
                <c:ptCount val="5"/>
                <c:pt idx="0">
                  <c:v>ANALFABETA</c:v>
                </c:pt>
                <c:pt idx="1">
                  <c:v>PRIMARIA</c:v>
                </c:pt>
                <c:pt idx="2">
                  <c:v>SECUNDARIA</c:v>
                </c:pt>
                <c:pt idx="3">
                  <c:v>PREPARATORIA</c:v>
                </c:pt>
                <c:pt idx="4">
                  <c:v>UNIVERSIDAD </c:v>
                </c:pt>
              </c:strCache>
            </c:strRef>
          </c:cat>
          <c:val>
            <c:numRef>
              <c:f>Hoja1!$B$2:$B$6</c:f>
              <c:numCache>
                <c:formatCode>General</c:formatCode>
                <c:ptCount val="5"/>
                <c:pt idx="0">
                  <c:v>0</c:v>
                </c:pt>
                <c:pt idx="1">
                  <c:v>0</c:v>
                </c:pt>
                <c:pt idx="2">
                  <c:v>2</c:v>
                </c:pt>
                <c:pt idx="3">
                  <c:v>0</c:v>
                </c:pt>
                <c:pt idx="4">
                  <c:v>0</c:v>
                </c:pt>
              </c:numCache>
            </c:numRef>
          </c:val>
          <c:extLst>
            <c:ext xmlns:c16="http://schemas.microsoft.com/office/drawing/2014/chart" uri="{C3380CC4-5D6E-409C-BE32-E72D297353CC}">
              <c16:uniqueId val="{00000000-ABDB-455E-ADAE-821DBAC2476F}"/>
            </c:ext>
          </c:extLst>
        </c:ser>
        <c:ser>
          <c:idx val="1"/>
          <c:order val="1"/>
          <c:tx>
            <c:strRef>
              <c:f>Hoja1!$C$1</c:f>
              <c:strCache>
                <c:ptCount val="1"/>
                <c:pt idx="0">
                  <c:v>MUJERES</c:v>
                </c:pt>
              </c:strCache>
            </c:strRef>
          </c:tx>
          <c:spPr>
            <a:solidFill>
              <a:schemeClr val="accent2">
                <a:alpha val="85000"/>
              </a:schemeClr>
            </a:solidFill>
            <a:ln>
              <a:noFill/>
            </a:ln>
            <a:effectLst>
              <a:innerShdw dist="12700" dir="16200000">
                <a:schemeClr val="lt1"/>
              </a:innerShdw>
            </a:effectLst>
            <a:sp3d/>
          </c:spPr>
          <c:cat>
            <c:strRef>
              <c:f>Hoja1!$A$2:$A$6</c:f>
              <c:strCache>
                <c:ptCount val="5"/>
                <c:pt idx="0">
                  <c:v>ANALFABETA</c:v>
                </c:pt>
                <c:pt idx="1">
                  <c:v>PRIMARIA</c:v>
                </c:pt>
                <c:pt idx="2">
                  <c:v>SECUNDARIA</c:v>
                </c:pt>
                <c:pt idx="3">
                  <c:v>PREPARATORIA</c:v>
                </c:pt>
                <c:pt idx="4">
                  <c:v>UNIVERSIDAD </c:v>
                </c:pt>
              </c:strCache>
            </c:strRef>
          </c:cat>
          <c:val>
            <c:numRef>
              <c:f>Hoja1!$C$2:$C$6</c:f>
              <c:numCache>
                <c:formatCode>General</c:formatCode>
                <c:ptCount val="5"/>
                <c:pt idx="0">
                  <c:v>0</c:v>
                </c:pt>
                <c:pt idx="1">
                  <c:v>3</c:v>
                </c:pt>
                <c:pt idx="2">
                  <c:v>4</c:v>
                </c:pt>
                <c:pt idx="3">
                  <c:v>3</c:v>
                </c:pt>
                <c:pt idx="4">
                  <c:v>0</c:v>
                </c:pt>
              </c:numCache>
            </c:numRef>
          </c:val>
          <c:extLst>
            <c:ext xmlns:c16="http://schemas.microsoft.com/office/drawing/2014/chart" uri="{C3380CC4-5D6E-409C-BE32-E72D297353CC}">
              <c16:uniqueId val="{00000001-ABDB-455E-ADAE-821DBAC2476F}"/>
            </c:ext>
          </c:extLst>
        </c:ser>
        <c:dLbls>
          <c:showLegendKey val="0"/>
          <c:showVal val="0"/>
          <c:showCatName val="0"/>
          <c:showSerName val="0"/>
          <c:showPercent val="0"/>
          <c:showBubbleSize val="0"/>
        </c:dLbls>
        <c:axId val="101124608"/>
        <c:axId val="100026624"/>
        <c:axId val="100951296"/>
      </c:area3DChart>
      <c:catAx>
        <c:axId val="10112460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ES"/>
          </a:p>
        </c:txPr>
        <c:crossAx val="100026624"/>
        <c:crosses val="autoZero"/>
        <c:auto val="1"/>
        <c:lblAlgn val="ctr"/>
        <c:lblOffset val="100"/>
        <c:noMultiLvlLbl val="0"/>
      </c:catAx>
      <c:valAx>
        <c:axId val="100026624"/>
        <c:scaling>
          <c:orientation val="minMax"/>
        </c:scaling>
        <c:delete val="0"/>
        <c:axPos val="l"/>
        <c:majorGridlines>
          <c:spPr>
            <a:ln w="6350" cap="flat" cmpd="sng" algn="ctr">
              <a:solidFill>
                <a:schemeClr val="dk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ES"/>
          </a:p>
        </c:txPr>
        <c:crossAx val="101124608"/>
        <c:crosses val="autoZero"/>
        <c:crossBetween val="midCat"/>
      </c:valAx>
      <c:serAx>
        <c:axId val="100951296"/>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ES"/>
          </a:p>
        </c:txPr>
        <c:crossAx val="100026624"/>
        <c:crosses val="autoZero"/>
      </c:serAx>
      <c:dTable>
        <c:showHorzBorder val="1"/>
        <c:showVertBorder val="1"/>
        <c:showOutline val="1"/>
        <c:showKeys val="1"/>
        <c:spPr>
          <a:noFill/>
          <a:ln w="9525">
            <a:solidFill>
              <a:schemeClr val="dk1">
                <a:lumMod val="35000"/>
                <a:lumOff val="65000"/>
              </a:schemeClr>
            </a:solid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mn-lt"/>
                <a:ea typeface="+mn-ea"/>
                <a:cs typeface="+mn-cs"/>
              </a:defRPr>
            </a:pPr>
            <a:endParaRPr lang="es-ES"/>
          </a:p>
        </c:txPr>
      </c:dTable>
      <c:spPr>
        <a:noFill/>
        <a:ln>
          <a:noFill/>
        </a:ln>
        <a:effectLst/>
      </c:spPr>
    </c:plotArea>
    <c:plotVisOnly val="1"/>
    <c:dispBlanksAs val="zero"/>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E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s-ES"/>
              <a:t>ESTADO CIVIL POR SEXO</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E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Hoja1!$B$1</c:f>
              <c:strCache>
                <c:ptCount val="1"/>
                <c:pt idx="0">
                  <c:v>HOMBRES</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Hoja1!$A$2:$A$7</c:f>
              <c:strCache>
                <c:ptCount val="6"/>
                <c:pt idx="0">
                  <c:v>SOLTERAS(OS)</c:v>
                </c:pt>
                <c:pt idx="1">
                  <c:v>CASADAS(OS)</c:v>
                </c:pt>
                <c:pt idx="2">
                  <c:v>VIUDAS(OS)</c:v>
                </c:pt>
                <c:pt idx="3">
                  <c:v>DIVORCIADAS(OS)</c:v>
                </c:pt>
                <c:pt idx="4">
                  <c:v>UNION LIBRE</c:v>
                </c:pt>
                <c:pt idx="5">
                  <c:v>SEPARADAS(OS)</c:v>
                </c:pt>
              </c:strCache>
            </c:strRef>
          </c:cat>
          <c:val>
            <c:numRef>
              <c:f>Hoja1!$B$2:$B$7</c:f>
              <c:numCache>
                <c:formatCode>General</c:formatCode>
                <c:ptCount val="6"/>
                <c:pt idx="0">
                  <c:v>0</c:v>
                </c:pt>
                <c:pt idx="1">
                  <c:v>2</c:v>
                </c:pt>
                <c:pt idx="2">
                  <c:v>0</c:v>
                </c:pt>
                <c:pt idx="3">
                  <c:v>0</c:v>
                </c:pt>
                <c:pt idx="4">
                  <c:v>0</c:v>
                </c:pt>
                <c:pt idx="5">
                  <c:v>0</c:v>
                </c:pt>
              </c:numCache>
            </c:numRef>
          </c:val>
          <c:extLst>
            <c:ext xmlns:c16="http://schemas.microsoft.com/office/drawing/2014/chart" uri="{C3380CC4-5D6E-409C-BE32-E72D297353CC}">
              <c16:uniqueId val="{00000000-2CC1-4B26-B8A3-502EA855E154}"/>
            </c:ext>
          </c:extLst>
        </c:ser>
        <c:ser>
          <c:idx val="1"/>
          <c:order val="1"/>
          <c:tx>
            <c:strRef>
              <c:f>Hoja1!$C$1</c:f>
              <c:strCache>
                <c:ptCount val="1"/>
                <c:pt idx="0">
                  <c:v>MUJERES</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Hoja1!$A$2:$A$7</c:f>
              <c:strCache>
                <c:ptCount val="6"/>
                <c:pt idx="0">
                  <c:v>SOLTERAS(OS)</c:v>
                </c:pt>
                <c:pt idx="1">
                  <c:v>CASADAS(OS)</c:v>
                </c:pt>
                <c:pt idx="2">
                  <c:v>VIUDAS(OS)</c:v>
                </c:pt>
                <c:pt idx="3">
                  <c:v>DIVORCIADAS(OS)</c:v>
                </c:pt>
                <c:pt idx="4">
                  <c:v>UNION LIBRE</c:v>
                </c:pt>
                <c:pt idx="5">
                  <c:v>SEPARADAS(OS)</c:v>
                </c:pt>
              </c:strCache>
            </c:strRef>
          </c:cat>
          <c:val>
            <c:numRef>
              <c:f>Hoja1!$C$2:$C$7</c:f>
              <c:numCache>
                <c:formatCode>General</c:formatCode>
                <c:ptCount val="6"/>
                <c:pt idx="0">
                  <c:v>2</c:v>
                </c:pt>
                <c:pt idx="1">
                  <c:v>3</c:v>
                </c:pt>
                <c:pt idx="2">
                  <c:v>0</c:v>
                </c:pt>
                <c:pt idx="3">
                  <c:v>0</c:v>
                </c:pt>
                <c:pt idx="4">
                  <c:v>2</c:v>
                </c:pt>
                <c:pt idx="5">
                  <c:v>3</c:v>
                </c:pt>
              </c:numCache>
            </c:numRef>
          </c:val>
          <c:extLst>
            <c:ext xmlns:c16="http://schemas.microsoft.com/office/drawing/2014/chart" uri="{C3380CC4-5D6E-409C-BE32-E72D297353CC}">
              <c16:uniqueId val="{00000001-2CC1-4B26-B8A3-502EA855E154}"/>
            </c:ext>
          </c:extLst>
        </c:ser>
        <c:dLbls>
          <c:showLegendKey val="0"/>
          <c:showVal val="0"/>
          <c:showCatName val="0"/>
          <c:showSerName val="0"/>
          <c:showPercent val="0"/>
          <c:showBubbleSize val="0"/>
        </c:dLbls>
        <c:gapWidth val="65"/>
        <c:shape val="cylinder"/>
        <c:axId val="102146560"/>
        <c:axId val="100028352"/>
        <c:axId val="0"/>
      </c:bar3DChart>
      <c:catAx>
        <c:axId val="102146560"/>
        <c:scaling>
          <c:orientation val="minMax"/>
        </c:scaling>
        <c:delete val="0"/>
        <c:axPos val="l"/>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ES"/>
          </a:p>
        </c:txPr>
        <c:crossAx val="100028352"/>
        <c:crosses val="autoZero"/>
        <c:auto val="1"/>
        <c:lblAlgn val="ctr"/>
        <c:lblOffset val="100"/>
        <c:noMultiLvlLbl val="0"/>
      </c:catAx>
      <c:valAx>
        <c:axId val="100028352"/>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ES"/>
          </a:p>
        </c:txPr>
        <c:crossAx val="102146560"/>
        <c:crosses val="autoZero"/>
        <c:crossBetween val="between"/>
      </c:valAx>
      <c:dTable>
        <c:showHorzBorder val="1"/>
        <c:showVertBorder val="1"/>
        <c:showOutline val="1"/>
        <c:showKeys val="1"/>
        <c:spPr>
          <a:noFill/>
          <a:ln w="9525">
            <a:solidFill>
              <a:schemeClr val="dk1">
                <a:lumMod val="35000"/>
                <a:lumOff val="65000"/>
              </a:schemeClr>
            </a:solid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mn-lt"/>
                <a:ea typeface="+mn-ea"/>
                <a:cs typeface="+mn-cs"/>
              </a:defRPr>
            </a:pPr>
            <a:endParaRPr lang="es-ES"/>
          </a:p>
        </c:txPr>
      </c:dTable>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E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s-ES"/>
              <a:t>OCUPACION POR SEXO </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E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7105965881734209"/>
          <c:y val="0.1408025115586615"/>
          <c:w val="0.80307366332996055"/>
          <c:h val="0.57317331509054226"/>
        </c:manualLayout>
      </c:layout>
      <c:bar3DChart>
        <c:barDir val="col"/>
        <c:grouping val="clustered"/>
        <c:varyColors val="0"/>
        <c:ser>
          <c:idx val="0"/>
          <c:order val="0"/>
          <c:tx>
            <c:strRef>
              <c:f>Hoja1!$B$1</c:f>
              <c:strCache>
                <c:ptCount val="1"/>
                <c:pt idx="0">
                  <c:v>HOMBRES</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Hoja1!$A$2:$A$6</c:f>
              <c:strCache>
                <c:ptCount val="5"/>
                <c:pt idx="0">
                  <c:v>HOGAR</c:v>
                </c:pt>
                <c:pt idx="1">
                  <c:v>EMPLEADAS (OS)</c:v>
                </c:pt>
                <c:pt idx="2">
                  <c:v>NEGOCIO PROPIO</c:v>
                </c:pt>
                <c:pt idx="3">
                  <c:v>DESEMPLEADAS (OS)</c:v>
                </c:pt>
                <c:pt idx="4">
                  <c:v>ESTUDIENTES</c:v>
                </c:pt>
              </c:strCache>
            </c:strRef>
          </c:cat>
          <c:val>
            <c:numRef>
              <c:f>Hoja1!$B$2:$B$6</c:f>
              <c:numCache>
                <c:formatCode>General</c:formatCode>
                <c:ptCount val="5"/>
                <c:pt idx="0">
                  <c:v>0</c:v>
                </c:pt>
                <c:pt idx="1">
                  <c:v>1</c:v>
                </c:pt>
                <c:pt idx="2">
                  <c:v>1</c:v>
                </c:pt>
                <c:pt idx="3">
                  <c:v>0</c:v>
                </c:pt>
                <c:pt idx="4">
                  <c:v>0</c:v>
                </c:pt>
              </c:numCache>
            </c:numRef>
          </c:val>
          <c:extLst>
            <c:ext xmlns:c16="http://schemas.microsoft.com/office/drawing/2014/chart" uri="{C3380CC4-5D6E-409C-BE32-E72D297353CC}">
              <c16:uniqueId val="{00000000-ABC2-4DEF-B869-AC707E3A25AB}"/>
            </c:ext>
          </c:extLst>
        </c:ser>
        <c:ser>
          <c:idx val="1"/>
          <c:order val="1"/>
          <c:tx>
            <c:strRef>
              <c:f>Hoja1!$C$1</c:f>
              <c:strCache>
                <c:ptCount val="1"/>
                <c:pt idx="0">
                  <c:v>MUJERES</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Hoja1!$A$2:$A$6</c:f>
              <c:strCache>
                <c:ptCount val="5"/>
                <c:pt idx="0">
                  <c:v>HOGAR</c:v>
                </c:pt>
                <c:pt idx="1">
                  <c:v>EMPLEADAS (OS)</c:v>
                </c:pt>
                <c:pt idx="2">
                  <c:v>NEGOCIO PROPIO</c:v>
                </c:pt>
                <c:pt idx="3">
                  <c:v>DESEMPLEADAS (OS)</c:v>
                </c:pt>
                <c:pt idx="4">
                  <c:v>ESTUDIENTES</c:v>
                </c:pt>
              </c:strCache>
            </c:strRef>
          </c:cat>
          <c:val>
            <c:numRef>
              <c:f>Hoja1!$C$2:$C$6</c:f>
              <c:numCache>
                <c:formatCode>General</c:formatCode>
                <c:ptCount val="5"/>
                <c:pt idx="0">
                  <c:v>7</c:v>
                </c:pt>
                <c:pt idx="1">
                  <c:v>0</c:v>
                </c:pt>
                <c:pt idx="2">
                  <c:v>2</c:v>
                </c:pt>
                <c:pt idx="3">
                  <c:v>0</c:v>
                </c:pt>
                <c:pt idx="4">
                  <c:v>1</c:v>
                </c:pt>
              </c:numCache>
            </c:numRef>
          </c:val>
          <c:extLst>
            <c:ext xmlns:c16="http://schemas.microsoft.com/office/drawing/2014/chart" uri="{C3380CC4-5D6E-409C-BE32-E72D297353CC}">
              <c16:uniqueId val="{00000001-ABC2-4DEF-B869-AC707E3A25AB}"/>
            </c:ext>
          </c:extLst>
        </c:ser>
        <c:dLbls>
          <c:showLegendKey val="0"/>
          <c:showVal val="0"/>
          <c:showCatName val="0"/>
          <c:showSerName val="0"/>
          <c:showPercent val="0"/>
          <c:showBubbleSize val="0"/>
        </c:dLbls>
        <c:gapWidth val="65"/>
        <c:shape val="cylinder"/>
        <c:axId val="100924928"/>
        <c:axId val="100030080"/>
        <c:axId val="0"/>
      </c:bar3DChart>
      <c:catAx>
        <c:axId val="100924928"/>
        <c:scaling>
          <c:orientation val="minMax"/>
        </c:scaling>
        <c:delete val="0"/>
        <c:axPos val="b"/>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ES"/>
          </a:p>
        </c:txPr>
        <c:crossAx val="100030080"/>
        <c:crosses val="autoZero"/>
        <c:auto val="1"/>
        <c:lblAlgn val="ctr"/>
        <c:lblOffset val="100"/>
        <c:noMultiLvlLbl val="0"/>
      </c:catAx>
      <c:valAx>
        <c:axId val="100030080"/>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ES"/>
          </a:p>
        </c:txPr>
        <c:crossAx val="100924928"/>
        <c:crosses val="autoZero"/>
        <c:crossBetween val="between"/>
      </c:valAx>
      <c:dTable>
        <c:showHorzBorder val="1"/>
        <c:showVertBorder val="1"/>
        <c:showOutline val="1"/>
        <c:showKeys val="1"/>
        <c:spPr>
          <a:noFill/>
          <a:ln w="9525">
            <a:solidFill>
              <a:schemeClr val="dk1">
                <a:lumMod val="35000"/>
                <a:lumOff val="65000"/>
              </a:schemeClr>
            </a:solid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mn-lt"/>
                <a:ea typeface="+mn-ea"/>
                <a:cs typeface="+mn-cs"/>
              </a:defRPr>
            </a:pPr>
            <a:endParaRPr lang="es-ES"/>
          </a:p>
        </c:txPr>
      </c:dTable>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E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s-ES"/>
              <a:t>PRESENCIA DE VIOLENCIA </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E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Hoja1!$B$1</c:f>
              <c:strCache>
                <c:ptCount val="1"/>
                <c:pt idx="0">
                  <c:v>HOMBRES</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Hoja1!$A$2:$A$3</c:f>
              <c:strCache>
                <c:ptCount val="2"/>
                <c:pt idx="0">
                  <c:v>CON VIOLENCIA</c:v>
                </c:pt>
                <c:pt idx="1">
                  <c:v>SIN VIOLENCIA </c:v>
                </c:pt>
              </c:strCache>
            </c:strRef>
          </c:cat>
          <c:val>
            <c:numRef>
              <c:f>Hoja1!$B$2:$B$3</c:f>
              <c:numCache>
                <c:formatCode>General</c:formatCode>
                <c:ptCount val="2"/>
                <c:pt idx="0">
                  <c:v>0</c:v>
                </c:pt>
                <c:pt idx="1">
                  <c:v>2</c:v>
                </c:pt>
              </c:numCache>
            </c:numRef>
          </c:val>
          <c:extLst>
            <c:ext xmlns:c16="http://schemas.microsoft.com/office/drawing/2014/chart" uri="{C3380CC4-5D6E-409C-BE32-E72D297353CC}">
              <c16:uniqueId val="{00000000-063A-4E79-BCBB-F5D01F482D84}"/>
            </c:ext>
          </c:extLst>
        </c:ser>
        <c:ser>
          <c:idx val="1"/>
          <c:order val="1"/>
          <c:tx>
            <c:strRef>
              <c:f>Hoja1!$C$1</c:f>
              <c:strCache>
                <c:ptCount val="1"/>
                <c:pt idx="0">
                  <c:v>MUJERES</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Hoja1!$A$2:$A$3</c:f>
              <c:strCache>
                <c:ptCount val="2"/>
                <c:pt idx="0">
                  <c:v>CON VIOLENCIA</c:v>
                </c:pt>
                <c:pt idx="1">
                  <c:v>SIN VIOLENCIA </c:v>
                </c:pt>
              </c:strCache>
            </c:strRef>
          </c:cat>
          <c:val>
            <c:numRef>
              <c:f>Hoja1!$C$2:$C$3</c:f>
              <c:numCache>
                <c:formatCode>General</c:formatCode>
                <c:ptCount val="2"/>
                <c:pt idx="0">
                  <c:v>8</c:v>
                </c:pt>
                <c:pt idx="1">
                  <c:v>2</c:v>
                </c:pt>
              </c:numCache>
            </c:numRef>
          </c:val>
          <c:extLst>
            <c:ext xmlns:c16="http://schemas.microsoft.com/office/drawing/2014/chart" uri="{C3380CC4-5D6E-409C-BE32-E72D297353CC}">
              <c16:uniqueId val="{00000001-063A-4E79-BCBB-F5D01F482D84}"/>
            </c:ext>
          </c:extLst>
        </c:ser>
        <c:dLbls>
          <c:showLegendKey val="0"/>
          <c:showVal val="0"/>
          <c:showCatName val="0"/>
          <c:showSerName val="0"/>
          <c:showPercent val="0"/>
          <c:showBubbleSize val="0"/>
        </c:dLbls>
        <c:gapWidth val="65"/>
        <c:shape val="box"/>
        <c:axId val="102148608"/>
        <c:axId val="100042432"/>
        <c:axId val="0"/>
      </c:bar3DChart>
      <c:catAx>
        <c:axId val="102148608"/>
        <c:scaling>
          <c:orientation val="minMax"/>
        </c:scaling>
        <c:delete val="0"/>
        <c:axPos val="l"/>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ES"/>
          </a:p>
        </c:txPr>
        <c:crossAx val="100042432"/>
        <c:crosses val="autoZero"/>
        <c:auto val="1"/>
        <c:lblAlgn val="ctr"/>
        <c:lblOffset val="100"/>
        <c:noMultiLvlLbl val="0"/>
      </c:catAx>
      <c:valAx>
        <c:axId val="100042432"/>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ES"/>
          </a:p>
        </c:txPr>
        <c:crossAx val="102148608"/>
        <c:crosses val="autoZero"/>
        <c:crossBetween val="between"/>
      </c:valAx>
      <c:dTable>
        <c:showHorzBorder val="1"/>
        <c:showVertBorder val="1"/>
        <c:showOutline val="1"/>
        <c:showKeys val="1"/>
        <c:spPr>
          <a:noFill/>
          <a:ln w="9525">
            <a:solidFill>
              <a:schemeClr val="dk1">
                <a:lumMod val="35000"/>
                <a:lumOff val="65000"/>
              </a:schemeClr>
            </a:solid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mn-lt"/>
                <a:ea typeface="+mn-ea"/>
                <a:cs typeface="+mn-cs"/>
              </a:defRPr>
            </a:pPr>
            <a:endParaRPr lang="es-ES"/>
          </a:p>
        </c:txPr>
      </c:dTable>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E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s-ES"/>
              <a:t>TIPO DE VIOLENCIA </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E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Hoja1!$B$1</c:f>
              <c:strCache>
                <c:ptCount val="1"/>
                <c:pt idx="0">
                  <c:v>HOMBRES</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Hoja1!$A$2:$A$6</c:f>
              <c:strCache>
                <c:ptCount val="5"/>
                <c:pt idx="0">
                  <c:v>FISICA</c:v>
                </c:pt>
                <c:pt idx="1">
                  <c:v>PSICOLOGICA</c:v>
                </c:pt>
                <c:pt idx="2">
                  <c:v>ECONÓMICA </c:v>
                </c:pt>
                <c:pt idx="3">
                  <c:v>SEXUAL </c:v>
                </c:pt>
                <c:pt idx="4">
                  <c:v>PATRIMONIAL </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4DA6-4EEE-817C-C61CCF87C608}"/>
            </c:ext>
          </c:extLst>
        </c:ser>
        <c:ser>
          <c:idx val="1"/>
          <c:order val="1"/>
          <c:tx>
            <c:strRef>
              <c:f>Hoja1!$C$1</c:f>
              <c:strCache>
                <c:ptCount val="1"/>
                <c:pt idx="0">
                  <c:v>MUJERES </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Hoja1!$A$2:$A$6</c:f>
              <c:strCache>
                <c:ptCount val="5"/>
                <c:pt idx="0">
                  <c:v>FISICA</c:v>
                </c:pt>
                <c:pt idx="1">
                  <c:v>PSICOLOGICA</c:v>
                </c:pt>
                <c:pt idx="2">
                  <c:v>ECONÓMICA </c:v>
                </c:pt>
                <c:pt idx="3">
                  <c:v>SEXUAL </c:v>
                </c:pt>
                <c:pt idx="4">
                  <c:v>PATRIMONIAL </c:v>
                </c:pt>
              </c:strCache>
            </c:strRef>
          </c:cat>
          <c:val>
            <c:numRef>
              <c:f>Hoja1!$C$2:$C$6</c:f>
              <c:numCache>
                <c:formatCode>General</c:formatCode>
                <c:ptCount val="5"/>
                <c:pt idx="0">
                  <c:v>1</c:v>
                </c:pt>
                <c:pt idx="1">
                  <c:v>5</c:v>
                </c:pt>
                <c:pt idx="2">
                  <c:v>2</c:v>
                </c:pt>
                <c:pt idx="3">
                  <c:v>0</c:v>
                </c:pt>
                <c:pt idx="4">
                  <c:v>0</c:v>
                </c:pt>
              </c:numCache>
            </c:numRef>
          </c:val>
          <c:extLst>
            <c:ext xmlns:c16="http://schemas.microsoft.com/office/drawing/2014/chart" uri="{C3380CC4-5D6E-409C-BE32-E72D297353CC}">
              <c16:uniqueId val="{00000001-4DA6-4EEE-817C-C61CCF87C608}"/>
            </c:ext>
          </c:extLst>
        </c:ser>
        <c:dLbls>
          <c:showLegendKey val="0"/>
          <c:showVal val="0"/>
          <c:showCatName val="0"/>
          <c:showSerName val="0"/>
          <c:showPercent val="0"/>
          <c:showBubbleSize val="0"/>
        </c:dLbls>
        <c:gapWidth val="65"/>
        <c:shape val="pyramid"/>
        <c:axId val="101122560"/>
        <c:axId val="100044160"/>
        <c:axId val="100950656"/>
      </c:bar3DChart>
      <c:catAx>
        <c:axId val="101122560"/>
        <c:scaling>
          <c:orientation val="minMax"/>
        </c:scaling>
        <c:delete val="0"/>
        <c:axPos val="b"/>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ES"/>
          </a:p>
        </c:txPr>
        <c:crossAx val="100044160"/>
        <c:crosses val="autoZero"/>
        <c:auto val="1"/>
        <c:lblAlgn val="ctr"/>
        <c:lblOffset val="100"/>
        <c:noMultiLvlLbl val="0"/>
      </c:catAx>
      <c:valAx>
        <c:axId val="100044160"/>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ES"/>
          </a:p>
        </c:txPr>
        <c:crossAx val="101122560"/>
        <c:crosses val="autoZero"/>
        <c:crossBetween val="between"/>
      </c:valAx>
      <c:serAx>
        <c:axId val="100950656"/>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ES"/>
          </a:p>
        </c:txPr>
        <c:crossAx val="100044160"/>
        <c:crosses val="autoZero"/>
      </c:serAx>
      <c:dTable>
        <c:showHorzBorder val="1"/>
        <c:showVertBorder val="1"/>
        <c:showOutline val="1"/>
        <c:showKeys val="1"/>
        <c:spPr>
          <a:noFill/>
          <a:ln w="9525">
            <a:solidFill>
              <a:schemeClr val="dk1">
                <a:lumMod val="35000"/>
                <a:lumOff val="65000"/>
              </a:schemeClr>
            </a:solid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mn-lt"/>
                <a:ea typeface="+mn-ea"/>
                <a:cs typeface="+mn-cs"/>
              </a:defRPr>
            </a:pPr>
            <a:endParaRPr lang="es-ES"/>
          </a:p>
        </c:txPr>
      </c:dTable>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E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s-ES"/>
              <a:t>MODALIDAD DE VIOLENCIA </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ES"/>
        </a:p>
      </c:txPr>
    </c:title>
    <c:autoTitleDeleted val="0"/>
    <c:plotArea>
      <c:layout/>
      <c:barChart>
        <c:barDir val="bar"/>
        <c:grouping val="clustered"/>
        <c:varyColors val="0"/>
        <c:ser>
          <c:idx val="0"/>
          <c:order val="0"/>
          <c:tx>
            <c:strRef>
              <c:f>Hoja1!$B$1</c:f>
              <c:strCache>
                <c:ptCount val="1"/>
                <c:pt idx="0">
                  <c:v>HOMBRES</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E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Hoja1!$A$2:$A$4</c:f>
              <c:strCache>
                <c:ptCount val="3"/>
                <c:pt idx="0">
                  <c:v>FAMILIAR</c:v>
                </c:pt>
                <c:pt idx="1">
                  <c:v>COMUNITARIA </c:v>
                </c:pt>
                <c:pt idx="2">
                  <c:v>LABORAL </c:v>
                </c:pt>
              </c:strCache>
            </c:strRef>
          </c:cat>
          <c:val>
            <c:numRef>
              <c:f>Hoja1!$B$2:$B$4</c:f>
              <c:numCache>
                <c:formatCode>General</c:formatCode>
                <c:ptCount val="3"/>
                <c:pt idx="0">
                  <c:v>0</c:v>
                </c:pt>
                <c:pt idx="1">
                  <c:v>0</c:v>
                </c:pt>
                <c:pt idx="2">
                  <c:v>0</c:v>
                </c:pt>
              </c:numCache>
            </c:numRef>
          </c:val>
          <c:extLst>
            <c:ext xmlns:c16="http://schemas.microsoft.com/office/drawing/2014/chart" uri="{C3380CC4-5D6E-409C-BE32-E72D297353CC}">
              <c16:uniqueId val="{00000000-4C28-4574-AA49-1A0BA97555A4}"/>
            </c:ext>
          </c:extLst>
        </c:ser>
        <c:ser>
          <c:idx val="1"/>
          <c:order val="1"/>
          <c:tx>
            <c:strRef>
              <c:f>Hoja1!$C$1</c:f>
              <c:strCache>
                <c:ptCount val="1"/>
                <c:pt idx="0">
                  <c:v>MUJERES</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E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Hoja1!$A$2:$A$4</c:f>
              <c:strCache>
                <c:ptCount val="3"/>
                <c:pt idx="0">
                  <c:v>FAMILIAR</c:v>
                </c:pt>
                <c:pt idx="1">
                  <c:v>COMUNITARIA </c:v>
                </c:pt>
                <c:pt idx="2">
                  <c:v>LABORAL </c:v>
                </c:pt>
              </c:strCache>
            </c:strRef>
          </c:cat>
          <c:val>
            <c:numRef>
              <c:f>Hoja1!$C$2:$C$4</c:f>
              <c:numCache>
                <c:formatCode>General</c:formatCode>
                <c:ptCount val="3"/>
                <c:pt idx="0">
                  <c:v>7</c:v>
                </c:pt>
                <c:pt idx="1">
                  <c:v>1</c:v>
                </c:pt>
                <c:pt idx="2">
                  <c:v>0</c:v>
                </c:pt>
              </c:numCache>
            </c:numRef>
          </c:val>
          <c:extLst>
            <c:ext xmlns:c16="http://schemas.microsoft.com/office/drawing/2014/chart" uri="{C3380CC4-5D6E-409C-BE32-E72D297353CC}">
              <c16:uniqueId val="{00000001-4C28-4574-AA49-1A0BA97555A4}"/>
            </c:ext>
          </c:extLst>
        </c:ser>
        <c:dLbls>
          <c:dLblPos val="inEnd"/>
          <c:showLegendKey val="0"/>
          <c:showVal val="1"/>
          <c:showCatName val="0"/>
          <c:showSerName val="0"/>
          <c:showPercent val="0"/>
          <c:showBubbleSize val="0"/>
        </c:dLbls>
        <c:gapWidth val="65"/>
        <c:axId val="120787456"/>
        <c:axId val="100045888"/>
      </c:barChart>
      <c:catAx>
        <c:axId val="120787456"/>
        <c:scaling>
          <c:orientation val="minMax"/>
        </c:scaling>
        <c:delete val="0"/>
        <c:axPos val="l"/>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ES"/>
          </a:p>
        </c:txPr>
        <c:crossAx val="100045888"/>
        <c:crosses val="autoZero"/>
        <c:auto val="1"/>
        <c:lblAlgn val="ctr"/>
        <c:lblOffset val="100"/>
        <c:noMultiLvlLbl val="0"/>
      </c:catAx>
      <c:valAx>
        <c:axId val="100045888"/>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ES"/>
          </a:p>
        </c:txPr>
        <c:crossAx val="120787456"/>
        <c:crosses val="autoZero"/>
        <c:crossBetween val="between"/>
      </c:valAx>
      <c:dTable>
        <c:showHorzBorder val="1"/>
        <c:showVertBorder val="1"/>
        <c:showOutline val="1"/>
        <c:showKeys val="1"/>
        <c:spPr>
          <a:noFill/>
          <a:ln w="9525">
            <a:solidFill>
              <a:schemeClr val="dk1">
                <a:lumMod val="35000"/>
                <a:lumOff val="65000"/>
              </a:schemeClr>
            </a:solid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mn-lt"/>
                <a:ea typeface="+mn-ea"/>
                <a:cs typeface="+mn-cs"/>
              </a:defRPr>
            </a:pPr>
            <a:endParaRPr lang="es-ES"/>
          </a:p>
        </c:txPr>
      </c:dTable>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E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b="0" i="0" u="none" strike="noStrike" kern="1200" baseline="0">
                <a:solidFill>
                  <a:schemeClr val="dk1">
                    <a:lumMod val="65000"/>
                    <a:lumOff val="35000"/>
                  </a:schemeClr>
                </a:solidFill>
                <a:effectLst/>
                <a:latin typeface="+mn-lt"/>
                <a:ea typeface="+mn-ea"/>
                <a:cs typeface="+mn-cs"/>
              </a:defRPr>
            </a:pPr>
            <a:r>
              <a:rPr lang="es-ES"/>
              <a:t>TALLER A FUNCIONARIADO</a:t>
            </a:r>
          </a:p>
        </c:rich>
      </c:tx>
      <c:overlay val="0"/>
      <c:spPr>
        <a:noFill/>
        <a:ln>
          <a:noFill/>
        </a:ln>
        <a:effectLst/>
      </c:spPr>
      <c:txPr>
        <a:bodyPr rot="0" spcFirstLastPara="1" vertOverflow="ellipsis" vert="horz" wrap="square" anchor="ctr" anchorCtr="1"/>
        <a:lstStyle/>
        <a:p>
          <a:pPr>
            <a:defRPr b="0" i="0" u="none" strike="noStrike" kern="1200" baseline="0">
              <a:solidFill>
                <a:schemeClr val="dk1">
                  <a:lumMod val="65000"/>
                  <a:lumOff val="35000"/>
                </a:schemeClr>
              </a:solidFill>
              <a:effectLst/>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TOTAL </c:v>
                </c:pt>
              </c:strCache>
            </c:strRef>
          </c:tx>
          <c:spPr>
            <a:gradFill>
              <a:gsLst>
                <a:gs pos="0">
                  <a:schemeClr val="dk1">
                    <a:tint val="88500"/>
                  </a:schemeClr>
                </a:gs>
                <a:gs pos="100000">
                  <a:schemeClr val="dk1">
                    <a:tint val="88500"/>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E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Hoja1!$A$2:$A$3</c:f>
              <c:strCache>
                <c:ptCount val="2"/>
                <c:pt idx="0">
                  <c:v> MUJERES</c:v>
                </c:pt>
                <c:pt idx="1">
                  <c:v>HOMBRES</c:v>
                </c:pt>
              </c:strCache>
            </c:strRef>
          </c:cat>
          <c:val>
            <c:numRef>
              <c:f>Hoja1!$B$2:$B$3</c:f>
              <c:numCache>
                <c:formatCode>General</c:formatCode>
                <c:ptCount val="2"/>
                <c:pt idx="0">
                  <c:v>6</c:v>
                </c:pt>
                <c:pt idx="1">
                  <c:v>2</c:v>
                </c:pt>
              </c:numCache>
            </c:numRef>
          </c:val>
          <c:extLst>
            <c:ext xmlns:c16="http://schemas.microsoft.com/office/drawing/2014/chart" uri="{C3380CC4-5D6E-409C-BE32-E72D297353CC}">
              <c16:uniqueId val="{00000000-2B2C-4DF3-B4C0-4E37DA858168}"/>
            </c:ext>
          </c:extLst>
        </c:ser>
        <c:dLbls>
          <c:dLblPos val="inEnd"/>
          <c:showLegendKey val="0"/>
          <c:showVal val="1"/>
          <c:showCatName val="0"/>
          <c:showSerName val="0"/>
          <c:showPercent val="0"/>
          <c:showBubbleSize val="0"/>
        </c:dLbls>
        <c:gapWidth val="41"/>
        <c:axId val="129338368"/>
        <c:axId val="121156096"/>
      </c:barChart>
      <c:catAx>
        <c:axId val="1293383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s-ES"/>
          </a:p>
        </c:txPr>
        <c:crossAx val="121156096"/>
        <c:crosses val="autoZero"/>
        <c:auto val="1"/>
        <c:lblAlgn val="ctr"/>
        <c:lblOffset val="100"/>
        <c:noMultiLvlLbl val="0"/>
      </c:catAx>
      <c:valAx>
        <c:axId val="121156096"/>
        <c:scaling>
          <c:orientation val="minMax"/>
        </c:scaling>
        <c:delete val="1"/>
        <c:axPos val="l"/>
        <c:numFmt formatCode="General" sourceLinked="1"/>
        <c:majorTickMark val="none"/>
        <c:minorTickMark val="none"/>
        <c:tickLblPos val="nextTo"/>
        <c:crossAx val="129338368"/>
        <c:crosses val="autoZero"/>
        <c:crossBetween val="between"/>
      </c:valAx>
      <c:dTable>
        <c:showHorzBorder val="1"/>
        <c:showVertBorder val="1"/>
        <c:showOutline val="1"/>
        <c:showKeys val="1"/>
        <c:spPr>
          <a:noFill/>
          <a:ln w="9525">
            <a:solidFill>
              <a:schemeClr val="dk1">
                <a:lumMod val="15000"/>
                <a:lumOff val="85000"/>
              </a:schemeClr>
            </a:solidFill>
          </a:ln>
          <a:effectLst/>
        </c:spPr>
        <c:txPr>
          <a:bodyPr rot="0" spcFirstLastPara="1" vertOverflow="ellipsis" vert="horz" wrap="square" anchor="ctr" anchorCtr="1"/>
          <a:lstStyle/>
          <a:p>
            <a:pPr rtl="0">
              <a:defRPr sz="900" b="0" i="0" u="none" strike="noStrike" kern="1200" baseline="0">
                <a:solidFill>
                  <a:schemeClr val="dk1">
                    <a:lumMod val="65000"/>
                    <a:lumOff val="35000"/>
                  </a:schemeClr>
                </a:solidFill>
                <a:latin typeface="+mn-lt"/>
                <a:ea typeface="+mn-ea"/>
                <a:cs typeface="+mn-cs"/>
              </a:defRPr>
            </a:pPr>
            <a:endParaRPr lang="es-ES"/>
          </a:p>
        </c:txPr>
      </c:dTable>
      <c:spPr>
        <a:noFill/>
        <a:ln>
          <a:noFill/>
        </a:ln>
        <a:effectLst/>
      </c:spPr>
    </c:plotArea>
    <c:plotVisOnly val="1"/>
    <c:dispBlanksAs val="gap"/>
    <c:showDLblsOverMax val="0"/>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1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31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effectLst>
        <a:innerShdw dist="12700" dir="16200000">
          <a:schemeClr val="lt1"/>
        </a:innerShdw>
      </a:effectLst>
    </cs:spPr>
  </cs:dataPoint>
  <cs:dataPoint3D>
    <cs:lnRef idx="0"/>
    <cs:fillRef idx="0">
      <cs:styleClr val="auto"/>
    </cs:fillRef>
    <cs:effectRef idx="0"/>
    <cs:fontRef idx="minor">
      <a:schemeClr val="dk1"/>
    </cs:fontRef>
    <cs:spPr>
      <a:solidFill>
        <a:schemeClr val="phClr">
          <a:alpha val="85000"/>
        </a:schemeClr>
      </a:solidFill>
      <a:effectLst>
        <a:innerShdw dist="12700" dir="16200000">
          <a:schemeClr val="lt1"/>
        </a:inn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solidFill>
      <a:sp3d/>
    </cs:spPr>
  </cs:floor>
  <cs:gridlineMajor>
    <cs:lnRef idx="0"/>
    <cs:fillRef idx="0"/>
    <cs:effectRef idx="0"/>
    <cs:fontRef idx="minor">
      <a:schemeClr val="dk1"/>
    </cs:fontRef>
    <cs:spPr>
      <a:ln w="6350" cap="flat" cmpd="sng" algn="ctr">
        <a:solidFill>
          <a:schemeClr val="dk1">
            <a:lumMod val="15000"/>
            <a:lumOff val="85000"/>
          </a:schemeClr>
        </a:solidFill>
        <a:round/>
      </a:ln>
    </cs:spPr>
  </cs:gridlineMajor>
  <cs:gridlineMinor>
    <cs:lnRef idx="0"/>
    <cs:fillRef idx="0"/>
    <cs:effectRef idx="0"/>
    <cs:fontRef idx="minor">
      <a:schemeClr val="dk1"/>
    </cs:fontRef>
    <cs:spPr>
      <a:ln w="6350"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1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04">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a:effectLst/>
    </cs:defRPr>
  </cs:categoryAxis>
  <cs:chartArea>
    <cs:lnRef idx="0"/>
    <cs:fillRef idx="0"/>
    <cs:effectRef idx="0"/>
    <cs:fontRef idx="minor">
      <a:schemeClr val="dk1"/>
    </cs:fontRef>
    <cs: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cs:spPr>
    <cs:defRPr sz="1000" kern="1200"/>
  </cs:chartArea>
  <cs:dataLabel>
    <cs:lnRef idx="0"/>
    <cs:fillRef idx="0"/>
    <cs:effectRef idx="0"/>
    <cs:fontRef idx="minor">
      <a:schemeClr val="lt1"/>
    </cs:fontRef>
    <cs:spPr/>
    <cs:defRPr sz="10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10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
  <cs:dataPoint3D>
    <cs:lnRef idx="0"/>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3D>
  <cs:dataPointLine>
    <cs:lnRef idx="0">
      <cs:styleClr val="auto"/>
    </cs:lnRef>
    <cs:fillRef idx="0"/>
    <cs:effectRef idx="0"/>
    <cs:fontRef idx="minor">
      <a:schemeClr val="dk1"/>
    </cs:fontRef>
    <cs:spPr>
      <a:ln w="28575" cap="rnd">
        <a:gradFill>
          <a:gsLst>
            <a:gs pos="0">
              <a:schemeClr val="phClr"/>
            </a:gs>
            <a:gs pos="100000">
              <a:schemeClr val="phClr">
                <a:lumMod val="84000"/>
              </a:schemeClr>
            </a:gs>
          </a:gsLst>
          <a:lin ang="5400000" scaled="1"/>
        </a:gradFill>
        <a:round/>
      </a:ln>
    </cs:spPr>
  </cs:dataPointLine>
  <cs:dataPointMarker>
    <cs:lnRef idx="0"/>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35000"/>
          <a:lumOff val="65000"/>
        </a:schemeClr>
      </a:solidFill>
      <a:ln w="9525">
        <a:solidFill>
          <a:schemeClr val="dk1">
            <a:lumMod val="50000"/>
            <a:lumOff val="50000"/>
          </a:schemeClr>
        </a:solidFill>
      </a:ln>
    </cs:spPr>
  </cs:downBar>
  <cs:dropLine>
    <cs:lnRef idx="0"/>
    <cs:fillRef idx="0"/>
    <cs:effectRef idx="0"/>
    <cs:fontRef idx="minor">
      <a:schemeClr val="dk1"/>
    </cs:fontRef>
    <cs:spPr>
      <a:ln w="9525">
        <a:solidFill>
          <a:schemeClr val="dk1">
            <a:lumMod val="50000"/>
            <a:lumOff val="50000"/>
          </a:schemeClr>
        </a:solidFill>
        <a:round/>
      </a:ln>
    </cs:spPr>
  </cs:dropLine>
  <cs:errorBar>
    <cs:lnRef idx="0"/>
    <cs:fillRef idx="0"/>
    <cs:effectRef idx="0"/>
    <cs:fontRef idx="minor">
      <a:schemeClr val="dk1"/>
    </cs:fontRef>
    <cs:spPr>
      <a:ln w="9525">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50000"/>
            <a:lumOff val="50000"/>
          </a:schemeClr>
        </a:solidFill>
        <a:round/>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65000"/>
        <a:lumOff val="35000"/>
      </a:schemeClr>
    </cs:fontRef>
    <cs:defRPr kern="1200">
      <a:effectLst/>
    </cs:defRPr>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lumMod val="95000"/>
        </a:schemeClr>
      </a:solidFill>
      <a:ln w="9525">
        <a:solidFill>
          <a:schemeClr val="dk1">
            <a:lumMod val="15000"/>
            <a:lumOff val="85000"/>
          </a:schemeClr>
        </a:solidFill>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B462E-5B8B-447A-A71A-9C2161313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1687</Words>
  <Characters>9437</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vt:lpstr>
    </vt:vector>
  </TitlesOfParts>
  <Company>Instituto Nacional de las Mujeres</Company>
  <LinksUpToDate>false</LinksUpToDate>
  <CharactersWithSpaces>11102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tcrodriguez</dc:creator>
  <cp:lastModifiedBy>OBRAS PÙBLICAS</cp:lastModifiedBy>
  <cp:revision>3</cp:revision>
  <cp:lastPrinted>2017-05-31T16:23:00Z</cp:lastPrinted>
  <dcterms:created xsi:type="dcterms:W3CDTF">2019-01-29T09:00:00Z</dcterms:created>
  <dcterms:modified xsi:type="dcterms:W3CDTF">2019-01-29T09:00:00Z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-31046250</vt:i4>
  </property>
  <property fmtid="{D5CDD505-2E9C-101B-9397-08002B2CF9AE}" pid="3" name="_EmailSubject">
    <vt:lpwstr>Envío instrumentos CAI</vt:lpwstr>
  </property>
  <property fmtid="{D5CDD505-2E9C-101B-9397-08002B2CF9AE}" pid="4" name="_AuthorEmail">
    <vt:lpwstr>vdforonda@inmujeres.gob.mx</vt:lpwstr>
  </property>
  <property fmtid="{D5CDD505-2E9C-101B-9397-08002B2CF9AE}" pid="5" name="_AuthorEmailDisplayName">
    <vt:lpwstr>Vanessa  Foronda Texier</vt:lpwstr>
  </property>
  <property fmtid="{D5CDD505-2E9C-101B-9397-08002B2CF9AE}" pid="6" name="_ReviewingToolsShownOnce">
    <vt:lpwstr/>
  </property>
</Properties>
</file>